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680C" w:rsidRPr="00D0667E" w:rsidRDefault="004E680C" w:rsidP="004E680C">
      <w:pPr>
        <w:pStyle w:val="Header"/>
        <w:tabs>
          <w:tab w:val="left" w:pos="8280"/>
        </w:tabs>
        <w:spacing w:line="280" w:lineRule="exact"/>
        <w:jc w:val="both"/>
        <w:rPr>
          <w:rFonts w:ascii="Calibri" w:eastAsia="新細明體" w:hAnsi="Calibri" w:cs="Calibri"/>
          <w:noProof w:val="0"/>
          <w:sz w:val="24"/>
          <w:szCs w:val="24"/>
          <w:lang w:eastAsia="ja-JP"/>
        </w:rPr>
      </w:pPr>
      <w:bookmarkStart w:id="0" w:name="OLE_LINK103"/>
      <w:bookmarkStart w:id="1" w:name="OLE_LINK104"/>
      <w:bookmarkStart w:id="2" w:name="_GoBack"/>
      <w:r w:rsidRPr="00D0667E">
        <w:rPr>
          <w:rFonts w:ascii="Calibri" w:eastAsia="新細明體" w:hAnsi="Calibri" w:cs="Calibri"/>
          <w:noProof w:val="0"/>
          <w:sz w:val="24"/>
          <w:szCs w:val="24"/>
          <w:lang w:eastAsia="ja-JP"/>
        </w:rPr>
        <w:t>3GPP TSG-RAN WG4 Meeting #</w:t>
      </w:r>
      <w:r w:rsidR="00D960C7">
        <w:rPr>
          <w:rFonts w:ascii="Calibri" w:eastAsia="新細明體" w:hAnsi="Calibri" w:cs="Calibri"/>
          <w:noProof w:val="0"/>
          <w:sz w:val="24"/>
          <w:szCs w:val="24"/>
          <w:lang w:eastAsia="ja-JP"/>
        </w:rPr>
        <w:t>10</w:t>
      </w:r>
      <w:r w:rsidR="00C47300">
        <w:rPr>
          <w:rFonts w:ascii="Calibri" w:eastAsia="新細明體" w:hAnsi="Calibri" w:cs="Calibri"/>
          <w:noProof w:val="0"/>
          <w:sz w:val="24"/>
          <w:szCs w:val="24"/>
          <w:lang w:eastAsia="ja-JP"/>
        </w:rPr>
        <w:t>1-</w:t>
      </w:r>
      <w:r w:rsidRPr="00D0667E">
        <w:rPr>
          <w:rFonts w:ascii="Calibri" w:eastAsia="新細明體" w:hAnsi="Calibri" w:cs="Calibri"/>
          <w:noProof w:val="0"/>
          <w:sz w:val="24"/>
          <w:szCs w:val="24"/>
          <w:lang w:eastAsia="ja-JP"/>
        </w:rPr>
        <w:t xml:space="preserve">e                </w:t>
      </w:r>
      <w:r w:rsidRPr="00D0667E">
        <w:rPr>
          <w:rFonts w:ascii="Calibri" w:eastAsia="新細明體" w:hAnsi="Calibri" w:cs="Calibri"/>
          <w:noProof w:val="0"/>
          <w:sz w:val="24"/>
          <w:szCs w:val="24"/>
          <w:lang w:eastAsia="ja-JP"/>
        </w:rPr>
        <w:tab/>
        <w:t xml:space="preserve"> </w:t>
      </w:r>
      <w:r w:rsidR="00506EA8">
        <w:rPr>
          <w:rFonts w:ascii="Calibri" w:eastAsia="新細明體" w:hAnsi="Calibri" w:cs="Calibri"/>
          <w:noProof w:val="0"/>
          <w:sz w:val="24"/>
          <w:szCs w:val="24"/>
          <w:lang w:eastAsia="ja-JP"/>
        </w:rPr>
        <w:t>R4-2117603</w:t>
      </w:r>
    </w:p>
    <w:p w:rsidR="004E680C" w:rsidRPr="00D0667E" w:rsidRDefault="004E680C" w:rsidP="004E680C">
      <w:pPr>
        <w:ind w:left="1985" w:hanging="1985"/>
        <w:rPr>
          <w:rFonts w:ascii="Calibri" w:eastAsia="新細明體" w:hAnsi="Calibri" w:cs="Calibri"/>
          <w:b/>
          <w:sz w:val="24"/>
          <w:szCs w:val="24"/>
          <w:lang w:eastAsia="ja-JP"/>
        </w:rPr>
      </w:pPr>
      <w:r w:rsidRPr="00D0667E">
        <w:rPr>
          <w:rFonts w:ascii="Calibri" w:eastAsia="新細明體" w:hAnsi="Calibri" w:cs="Calibri"/>
          <w:b/>
          <w:sz w:val="24"/>
          <w:szCs w:val="24"/>
          <w:lang w:eastAsia="ja-JP"/>
        </w:rPr>
        <w:t xml:space="preserve">Electronic Meeting, </w:t>
      </w:r>
      <w:r w:rsidR="00C47300">
        <w:rPr>
          <w:rFonts w:ascii="Calibri" w:eastAsia="新細明體" w:hAnsi="Calibri" w:cs="Calibri"/>
          <w:b/>
          <w:sz w:val="24"/>
          <w:szCs w:val="24"/>
        </w:rPr>
        <w:t>November</w:t>
      </w:r>
      <w:r w:rsidR="00D960C7">
        <w:rPr>
          <w:rFonts w:ascii="Calibri" w:eastAsia="新細明體" w:hAnsi="Calibri" w:cs="Calibri"/>
          <w:b/>
          <w:sz w:val="24"/>
          <w:szCs w:val="24"/>
        </w:rPr>
        <w:t xml:space="preserve"> </w:t>
      </w:r>
      <w:r w:rsidR="00C47300">
        <w:rPr>
          <w:rFonts w:ascii="Calibri" w:eastAsia="新細明體" w:hAnsi="Calibri" w:cs="Calibri"/>
          <w:b/>
          <w:sz w:val="24"/>
          <w:szCs w:val="24"/>
        </w:rPr>
        <w:t>01</w:t>
      </w:r>
      <w:r w:rsidRPr="00D0667E">
        <w:rPr>
          <w:rFonts w:ascii="Calibri" w:eastAsia="新細明體" w:hAnsi="Calibri" w:cs="Calibri"/>
          <w:b/>
          <w:sz w:val="24"/>
          <w:szCs w:val="24"/>
          <w:lang w:eastAsia="ja-JP"/>
        </w:rPr>
        <w:t>-</w:t>
      </w:r>
      <w:r w:rsidR="00C47300">
        <w:rPr>
          <w:rFonts w:ascii="Calibri" w:eastAsia="新細明體" w:hAnsi="Calibri" w:cs="Calibri"/>
          <w:b/>
          <w:sz w:val="24"/>
          <w:szCs w:val="24"/>
          <w:lang w:eastAsia="ja-JP"/>
        </w:rPr>
        <w:t>12</w:t>
      </w:r>
      <w:r w:rsidRPr="00D0667E">
        <w:rPr>
          <w:rFonts w:ascii="Calibri" w:eastAsia="新細明體" w:hAnsi="Calibri" w:cs="Calibri"/>
          <w:b/>
          <w:sz w:val="24"/>
          <w:szCs w:val="24"/>
          <w:lang w:eastAsia="ja-JP"/>
        </w:rPr>
        <w:t>, 2021</w:t>
      </w:r>
    </w:p>
    <w:p w:rsidR="00604122" w:rsidRPr="00D0667E" w:rsidRDefault="00604122" w:rsidP="00604122">
      <w:pPr>
        <w:ind w:left="1985" w:hanging="1985"/>
        <w:rPr>
          <w:rFonts w:ascii="Calibri" w:eastAsia="SimSun" w:hAnsi="Calibri" w:cs="Calibri"/>
          <w:b/>
          <w:bCs/>
          <w:sz w:val="24"/>
          <w:szCs w:val="24"/>
          <w:lang w:eastAsia="en-US"/>
        </w:rPr>
      </w:pPr>
      <w:r w:rsidRPr="00D0667E">
        <w:rPr>
          <w:rFonts w:ascii="Calibri" w:eastAsia="SimSun" w:hAnsi="Calibri" w:cs="Calibri"/>
          <w:b/>
          <w:bCs/>
          <w:sz w:val="24"/>
          <w:szCs w:val="24"/>
          <w:lang w:eastAsia="en-US"/>
        </w:rPr>
        <w:t>Agenda Item:</w:t>
      </w:r>
      <w:r w:rsidRPr="00D0667E">
        <w:rPr>
          <w:rFonts w:ascii="Calibri" w:eastAsia="SimSun" w:hAnsi="Calibri" w:cs="Calibri"/>
          <w:b/>
          <w:bCs/>
          <w:sz w:val="24"/>
          <w:szCs w:val="24"/>
          <w:lang w:eastAsia="en-US"/>
        </w:rPr>
        <w:tab/>
      </w:r>
      <w:r w:rsidR="00C47300">
        <w:rPr>
          <w:rFonts w:ascii="Calibri" w:eastAsia="SimSun" w:hAnsi="Calibri" w:cs="Calibri"/>
          <w:b/>
          <w:bCs/>
          <w:sz w:val="24"/>
          <w:szCs w:val="24"/>
          <w:lang w:eastAsia="en-US"/>
        </w:rPr>
        <w:t>8</w:t>
      </w:r>
      <w:r w:rsidR="004E680C" w:rsidRPr="00D0667E">
        <w:rPr>
          <w:rFonts w:ascii="Calibri" w:eastAsia="SimSun" w:hAnsi="Calibri" w:cs="Calibri"/>
          <w:b/>
          <w:bCs/>
          <w:sz w:val="24"/>
          <w:szCs w:val="24"/>
          <w:lang w:eastAsia="en-US"/>
        </w:rPr>
        <w:t>.1</w:t>
      </w:r>
      <w:r w:rsidR="000268D1">
        <w:rPr>
          <w:rFonts w:ascii="Calibri" w:eastAsia="SimSun" w:hAnsi="Calibri" w:cs="Calibri"/>
          <w:b/>
          <w:bCs/>
          <w:sz w:val="24"/>
          <w:szCs w:val="24"/>
          <w:lang w:eastAsia="en-US"/>
        </w:rPr>
        <w:t>1</w:t>
      </w:r>
      <w:r w:rsidR="004E680C" w:rsidRPr="00D0667E">
        <w:rPr>
          <w:rFonts w:ascii="Calibri" w:eastAsia="SimSun" w:hAnsi="Calibri" w:cs="Calibri"/>
          <w:b/>
          <w:bCs/>
          <w:sz w:val="24"/>
          <w:szCs w:val="24"/>
          <w:lang w:eastAsia="en-US"/>
        </w:rPr>
        <w:t>.2.1</w:t>
      </w:r>
    </w:p>
    <w:p w:rsidR="00A73AF2" w:rsidRPr="00D0667E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Calibri" w:eastAsia="SimSun" w:hAnsi="Calibri" w:cs="Calibri"/>
          <w:b/>
          <w:bCs/>
          <w:sz w:val="24"/>
          <w:szCs w:val="24"/>
          <w:lang w:eastAsia="en-US"/>
        </w:rPr>
      </w:pPr>
      <w:r w:rsidRPr="00D0667E">
        <w:rPr>
          <w:rFonts w:ascii="Calibri" w:eastAsia="SimSun" w:hAnsi="Calibri" w:cs="Calibri"/>
          <w:b/>
          <w:bCs/>
          <w:sz w:val="24"/>
          <w:szCs w:val="24"/>
          <w:lang w:eastAsia="en-US"/>
        </w:rPr>
        <w:t>Source:</w:t>
      </w:r>
      <w:r w:rsidR="00474D21" w:rsidRPr="00D0667E">
        <w:rPr>
          <w:rFonts w:ascii="Calibri" w:eastAsia="SimSun" w:hAnsi="Calibri" w:cs="Calibri"/>
          <w:b/>
          <w:bCs/>
          <w:sz w:val="24"/>
          <w:szCs w:val="24"/>
          <w:lang w:eastAsia="en-US"/>
        </w:rPr>
        <w:tab/>
      </w:r>
      <w:r w:rsidRPr="00D0667E">
        <w:rPr>
          <w:rFonts w:ascii="Calibri" w:eastAsia="SimSun" w:hAnsi="Calibri" w:cs="Calibri"/>
          <w:b/>
          <w:bCs/>
          <w:sz w:val="24"/>
          <w:szCs w:val="24"/>
          <w:lang w:eastAsia="en-US"/>
        </w:rPr>
        <w:t xml:space="preserve">MediaTek Inc. </w:t>
      </w:r>
    </w:p>
    <w:p w:rsidR="00A73AF2" w:rsidRPr="00D0667E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Calibri" w:eastAsia="SimSun" w:hAnsi="Calibri" w:cs="Calibri"/>
          <w:b/>
          <w:bCs/>
          <w:sz w:val="24"/>
          <w:szCs w:val="24"/>
          <w:lang w:eastAsia="en-US"/>
        </w:rPr>
      </w:pPr>
      <w:r w:rsidRPr="00D0667E">
        <w:rPr>
          <w:rFonts w:ascii="Calibri" w:eastAsia="SimSun" w:hAnsi="Calibri" w:cs="Calibri"/>
          <w:b/>
          <w:bCs/>
          <w:sz w:val="24"/>
          <w:szCs w:val="24"/>
          <w:lang w:eastAsia="en-US"/>
        </w:rPr>
        <w:t>Title:</w:t>
      </w:r>
      <w:r w:rsidR="0082637F" w:rsidRPr="00D0667E">
        <w:rPr>
          <w:rFonts w:ascii="Calibri" w:eastAsia="SimSun" w:hAnsi="Calibri" w:cs="Calibri"/>
          <w:b/>
          <w:bCs/>
          <w:sz w:val="24"/>
          <w:szCs w:val="24"/>
          <w:lang w:eastAsia="en-US"/>
        </w:rPr>
        <w:tab/>
      </w:r>
      <w:r w:rsidR="004E680C" w:rsidRPr="00D0667E">
        <w:rPr>
          <w:rFonts w:ascii="Calibri" w:eastAsia="SimSun" w:hAnsi="Calibri" w:cs="Calibri"/>
          <w:b/>
          <w:bCs/>
          <w:sz w:val="24"/>
          <w:szCs w:val="24"/>
          <w:lang w:eastAsia="en-US"/>
        </w:rPr>
        <w:t>Discussion on p</w:t>
      </w:r>
      <w:r w:rsidR="00B64651" w:rsidRPr="00D0667E">
        <w:rPr>
          <w:rFonts w:ascii="Calibri" w:eastAsia="SimSun" w:hAnsi="Calibri" w:cs="Calibri"/>
          <w:b/>
          <w:bCs/>
          <w:sz w:val="24"/>
          <w:szCs w:val="24"/>
          <w:lang w:eastAsia="en-US"/>
        </w:rPr>
        <w:t xml:space="preserve">re-configured </w:t>
      </w:r>
      <w:r w:rsidR="004E680C" w:rsidRPr="00D0667E">
        <w:rPr>
          <w:rFonts w:ascii="Calibri" w:eastAsia="SimSun" w:hAnsi="Calibri" w:cs="Calibri"/>
          <w:b/>
          <w:bCs/>
          <w:sz w:val="24"/>
          <w:szCs w:val="24"/>
          <w:lang w:eastAsia="en-US"/>
        </w:rPr>
        <w:t>gap</w:t>
      </w:r>
    </w:p>
    <w:p w:rsidR="00197D40" w:rsidRPr="00D0667E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Calibri" w:eastAsia="SimSun" w:hAnsi="Calibri" w:cs="Calibri"/>
          <w:b/>
          <w:bCs/>
          <w:sz w:val="24"/>
          <w:szCs w:val="24"/>
          <w:lang w:eastAsia="en-US"/>
        </w:rPr>
      </w:pPr>
      <w:r w:rsidRPr="00D0667E">
        <w:rPr>
          <w:rFonts w:ascii="Calibri" w:eastAsia="SimSun" w:hAnsi="Calibri" w:cs="Calibri"/>
          <w:b/>
          <w:bCs/>
          <w:sz w:val="24"/>
          <w:szCs w:val="24"/>
          <w:lang w:eastAsia="en-US"/>
        </w:rPr>
        <w:t>Document for:</w:t>
      </w:r>
      <w:r w:rsidR="0082637F" w:rsidRPr="00D0667E">
        <w:rPr>
          <w:rFonts w:ascii="Calibri" w:eastAsia="SimSun" w:hAnsi="Calibri" w:cs="Calibri"/>
          <w:b/>
          <w:bCs/>
          <w:sz w:val="24"/>
          <w:szCs w:val="24"/>
          <w:lang w:eastAsia="en-US"/>
        </w:rPr>
        <w:tab/>
      </w:r>
      <w:r w:rsidRPr="00D0667E">
        <w:rPr>
          <w:rFonts w:ascii="Calibri" w:eastAsia="SimSun" w:hAnsi="Calibri" w:cs="Calibri"/>
          <w:b/>
          <w:bCs/>
          <w:sz w:val="24"/>
          <w:szCs w:val="24"/>
          <w:lang w:eastAsia="en-US"/>
        </w:rPr>
        <w:t xml:space="preserve">Discussion </w:t>
      </w:r>
    </w:p>
    <w:p w:rsidR="00042DB9" w:rsidRPr="00D0667E" w:rsidRDefault="006B2EB2" w:rsidP="00042DB9">
      <w:pPr>
        <w:pStyle w:val="Heading1"/>
        <w:numPr>
          <w:ilvl w:val="0"/>
          <w:numId w:val="1"/>
        </w:numPr>
        <w:ind w:hanging="720"/>
        <w:rPr>
          <w:rFonts w:ascii="Calibri" w:eastAsia="新細明體" w:hAnsi="Calibri" w:cs="Calibri"/>
          <w:b/>
          <w:sz w:val="22"/>
          <w:szCs w:val="22"/>
          <w:lang w:eastAsia="zh-TW"/>
        </w:rPr>
      </w:pPr>
      <w:r w:rsidRPr="00D0667E">
        <w:rPr>
          <w:rFonts w:ascii="Calibri" w:eastAsiaTheme="minorEastAsia" w:hAnsi="Calibri" w:cs="Calibri"/>
          <w:b/>
          <w:sz w:val="22"/>
          <w:szCs w:val="22"/>
          <w:lang w:val="en-US" w:eastAsia="zh-TW"/>
        </w:rPr>
        <w:t>I</w:t>
      </w:r>
      <w:r w:rsidR="00197D40" w:rsidRPr="00D0667E">
        <w:rPr>
          <w:rFonts w:ascii="Calibri" w:eastAsiaTheme="minorEastAsia" w:hAnsi="Calibri" w:cs="Calibri"/>
          <w:b/>
          <w:sz w:val="22"/>
          <w:szCs w:val="22"/>
          <w:lang w:val="en-US" w:eastAsia="zh-TW"/>
        </w:rPr>
        <w:t>ntroduction</w:t>
      </w:r>
      <w:bookmarkStart w:id="3" w:name="OLE_LINK1"/>
      <w:bookmarkStart w:id="4" w:name="OLE_LINK2"/>
      <w:bookmarkStart w:id="5" w:name="OLE_LINK132"/>
      <w:bookmarkStart w:id="6" w:name="OLE_LINK133"/>
    </w:p>
    <w:p w:rsidR="00A9238A" w:rsidRDefault="00A06CC6" w:rsidP="00B85E98">
      <w:pPr>
        <w:jc w:val="both"/>
        <w:rPr>
          <w:rFonts w:ascii="Calibri" w:eastAsiaTheme="minorEastAsia" w:hAnsi="Calibri" w:cs="Calibri"/>
          <w:lang w:val="en-US" w:eastAsia="zh-CN"/>
        </w:rPr>
      </w:pPr>
      <w:bookmarkStart w:id="7" w:name="_Ref516345544"/>
      <w:r w:rsidRPr="00D0667E">
        <w:rPr>
          <w:rFonts w:ascii="Calibri" w:eastAsiaTheme="minorEastAsia" w:hAnsi="Calibri" w:cs="Calibri"/>
          <w:lang w:val="en-US" w:eastAsia="zh-CN"/>
        </w:rPr>
        <w:t xml:space="preserve">In </w:t>
      </w:r>
      <w:r w:rsidR="00C77B25" w:rsidRPr="00D0667E">
        <w:rPr>
          <w:rFonts w:ascii="Calibri" w:eastAsiaTheme="minorEastAsia" w:hAnsi="Calibri" w:cs="Calibri"/>
          <w:lang w:val="en-US" w:eastAsia="zh-CN"/>
        </w:rPr>
        <w:t xml:space="preserve">last </w:t>
      </w:r>
      <w:r w:rsidRPr="00D0667E">
        <w:rPr>
          <w:rFonts w:ascii="Calibri" w:eastAsiaTheme="minorEastAsia" w:hAnsi="Calibri" w:cs="Calibri"/>
          <w:lang w:val="en-US" w:eastAsia="zh-CN"/>
        </w:rPr>
        <w:t>RAN</w:t>
      </w:r>
      <w:r w:rsidR="00C77B25" w:rsidRPr="00D0667E">
        <w:rPr>
          <w:rFonts w:ascii="Calibri" w:eastAsiaTheme="minorEastAsia" w:hAnsi="Calibri" w:cs="Calibri"/>
          <w:lang w:val="en-US" w:eastAsia="zh-CN"/>
        </w:rPr>
        <w:t>4 meeting, a WF</w:t>
      </w:r>
      <w:r w:rsidRPr="00D0667E">
        <w:rPr>
          <w:rFonts w:ascii="Calibri" w:eastAsiaTheme="minorEastAsia" w:hAnsi="Calibri" w:cs="Calibri"/>
          <w:lang w:val="en-US" w:eastAsia="zh-CN"/>
        </w:rPr>
        <w:t xml:space="preserve"> for </w:t>
      </w:r>
      <w:r w:rsidR="00A9238A" w:rsidRPr="00A9238A">
        <w:rPr>
          <w:rFonts w:ascii="Calibri" w:eastAsiaTheme="minorEastAsia" w:hAnsi="Calibri" w:cs="Calibri"/>
          <w:lang w:val="en-US" w:eastAsia="zh-CN"/>
        </w:rPr>
        <w:t>Pre-MG</w:t>
      </w:r>
      <w:r w:rsidRPr="00D0667E">
        <w:rPr>
          <w:rFonts w:ascii="Calibri" w:eastAsiaTheme="minorEastAsia" w:hAnsi="Calibri" w:cs="Calibri"/>
          <w:lang w:val="en-US" w:eastAsia="zh-CN"/>
        </w:rPr>
        <w:t xml:space="preserve"> was approved [1]. </w:t>
      </w:r>
      <w:r w:rsidR="00462494" w:rsidRPr="00D0667E">
        <w:rPr>
          <w:rFonts w:ascii="Calibri" w:eastAsiaTheme="minorEastAsia" w:hAnsi="Calibri" w:cs="Calibri"/>
          <w:lang w:val="en-US" w:eastAsia="zh-CN"/>
        </w:rPr>
        <w:t xml:space="preserve">In this paper, </w:t>
      </w:r>
      <w:r w:rsidR="00AE6311" w:rsidRPr="00D0667E">
        <w:rPr>
          <w:rFonts w:ascii="Calibri" w:eastAsiaTheme="minorEastAsia" w:hAnsi="Calibri" w:cs="Calibri"/>
          <w:lang w:val="en-US" w:eastAsia="zh-CN"/>
        </w:rPr>
        <w:t xml:space="preserve">we </w:t>
      </w:r>
      <w:r w:rsidR="009E5102" w:rsidRPr="00D0667E">
        <w:rPr>
          <w:rFonts w:ascii="Calibri" w:eastAsiaTheme="minorEastAsia" w:hAnsi="Calibri" w:cs="Calibri"/>
          <w:lang w:val="en-US" w:eastAsia="zh-CN"/>
        </w:rPr>
        <w:t xml:space="preserve">continue to </w:t>
      </w:r>
      <w:r w:rsidR="00A51C54" w:rsidRPr="00D0667E">
        <w:rPr>
          <w:rFonts w:ascii="Calibri" w:eastAsiaTheme="minorEastAsia" w:hAnsi="Calibri" w:cs="Calibri"/>
          <w:lang w:val="en-US" w:eastAsia="zh-CN"/>
        </w:rPr>
        <w:t xml:space="preserve">discuss </w:t>
      </w:r>
      <w:r w:rsidR="00871EDF" w:rsidRPr="00D0667E">
        <w:rPr>
          <w:rFonts w:ascii="Calibri" w:eastAsiaTheme="minorEastAsia" w:hAnsi="Calibri" w:cs="Calibri"/>
          <w:lang w:val="en-US" w:eastAsia="zh-CN"/>
        </w:rPr>
        <w:t xml:space="preserve">the </w:t>
      </w:r>
      <w:r w:rsidR="00B85E98" w:rsidRPr="00D0667E">
        <w:rPr>
          <w:rFonts w:ascii="Calibri" w:eastAsiaTheme="minorEastAsia" w:hAnsi="Calibri" w:cs="Calibri"/>
          <w:lang w:val="en-US" w:eastAsia="zh-CN"/>
        </w:rPr>
        <w:t>open issues</w:t>
      </w:r>
      <w:r w:rsidR="00871EDF" w:rsidRPr="00D0667E">
        <w:rPr>
          <w:rFonts w:ascii="Calibri" w:eastAsiaTheme="minorEastAsia" w:hAnsi="Calibri" w:cs="Calibri"/>
          <w:lang w:val="en-US" w:eastAsia="zh-CN"/>
        </w:rPr>
        <w:t xml:space="preserve"> </w:t>
      </w:r>
      <w:r w:rsidR="00A9238A">
        <w:rPr>
          <w:rFonts w:ascii="Calibri" w:eastAsiaTheme="minorEastAsia" w:hAnsi="Calibri" w:cs="Calibri"/>
          <w:lang w:val="en-US" w:eastAsia="zh-CN"/>
        </w:rPr>
        <w:t>in the following sub-topics</w:t>
      </w:r>
      <w:r w:rsidR="00AE6311" w:rsidRPr="00D0667E">
        <w:rPr>
          <w:rFonts w:ascii="Calibri" w:eastAsiaTheme="minorEastAsia" w:hAnsi="Calibri" w:cs="Calibri"/>
          <w:lang w:val="en-US" w:eastAsia="zh-CN"/>
        </w:rPr>
        <w:t>.</w:t>
      </w:r>
    </w:p>
    <w:p w:rsidR="0058717E" w:rsidRPr="00A9238A" w:rsidRDefault="00A9238A" w:rsidP="000F00C5">
      <w:pPr>
        <w:pStyle w:val="ListParagraph"/>
        <w:numPr>
          <w:ilvl w:val="0"/>
          <w:numId w:val="4"/>
        </w:numPr>
        <w:jc w:val="both"/>
        <w:rPr>
          <w:rFonts w:ascii="Calibri" w:eastAsiaTheme="minorEastAsia" w:hAnsi="Calibri" w:cs="Calibri"/>
          <w:lang w:val="en-US" w:eastAsia="zh-CN"/>
        </w:rPr>
      </w:pPr>
      <w:r w:rsidRPr="00A9238A">
        <w:rPr>
          <w:rFonts w:ascii="Calibri" w:eastAsiaTheme="minorEastAsia" w:hAnsi="Calibri" w:cs="Calibri"/>
          <w:lang w:val="en-US" w:eastAsia="zh-CN"/>
        </w:rPr>
        <w:t>Using scenarios</w:t>
      </w:r>
    </w:p>
    <w:p w:rsidR="00A9238A" w:rsidRPr="00A9238A" w:rsidRDefault="00A9238A" w:rsidP="000F00C5">
      <w:pPr>
        <w:pStyle w:val="ListParagraph"/>
        <w:numPr>
          <w:ilvl w:val="0"/>
          <w:numId w:val="4"/>
        </w:numPr>
        <w:jc w:val="both"/>
        <w:rPr>
          <w:rFonts w:ascii="Calibri" w:eastAsiaTheme="minorEastAsia" w:hAnsi="Calibri" w:cs="Calibri"/>
          <w:lang w:val="en-US" w:eastAsia="zh-CN"/>
        </w:rPr>
      </w:pPr>
      <w:r w:rsidRPr="00A9238A">
        <w:rPr>
          <w:rFonts w:ascii="Calibri" w:eastAsiaTheme="minorEastAsia" w:hAnsi="Calibri" w:cs="Calibri"/>
          <w:lang w:val="en-US" w:eastAsia="zh-CN"/>
        </w:rPr>
        <w:t>Activation/Deactivation procedures</w:t>
      </w:r>
    </w:p>
    <w:p w:rsidR="00A9238A" w:rsidRPr="00A9238A" w:rsidRDefault="00A9238A" w:rsidP="000F00C5">
      <w:pPr>
        <w:pStyle w:val="ListParagraph"/>
        <w:numPr>
          <w:ilvl w:val="0"/>
          <w:numId w:val="4"/>
        </w:numPr>
        <w:jc w:val="both"/>
        <w:rPr>
          <w:rFonts w:ascii="Calibri" w:eastAsiaTheme="minorEastAsia" w:hAnsi="Calibri" w:cs="Calibri"/>
          <w:lang w:val="en-US" w:eastAsia="zh-CN"/>
        </w:rPr>
      </w:pPr>
      <w:r w:rsidRPr="00A9238A">
        <w:rPr>
          <w:rFonts w:ascii="Calibri" w:eastAsiaTheme="minorEastAsia" w:hAnsi="Calibri" w:cs="Calibri"/>
          <w:lang w:val="en-US" w:eastAsia="zh-CN"/>
        </w:rPr>
        <w:t>RRM requirements</w:t>
      </w:r>
    </w:p>
    <w:p w:rsidR="007E0714" w:rsidRPr="00D0667E" w:rsidRDefault="00B85E98" w:rsidP="00E44B57">
      <w:pPr>
        <w:pStyle w:val="Heading1"/>
        <w:numPr>
          <w:ilvl w:val="0"/>
          <w:numId w:val="1"/>
        </w:numPr>
        <w:ind w:hanging="720"/>
        <w:jc w:val="both"/>
        <w:rPr>
          <w:rFonts w:ascii="Calibri" w:eastAsiaTheme="minorEastAsia" w:hAnsi="Calibri" w:cs="Calibri"/>
          <w:b/>
          <w:sz w:val="22"/>
          <w:szCs w:val="22"/>
          <w:lang w:val="en-US" w:eastAsia="zh-TW"/>
        </w:rPr>
      </w:pPr>
      <w:bookmarkStart w:id="8" w:name="_Ref54117246"/>
      <w:r w:rsidRPr="00D0667E">
        <w:rPr>
          <w:rFonts w:ascii="Calibri" w:eastAsiaTheme="minorEastAsia" w:hAnsi="Calibri" w:cs="Calibri"/>
          <w:b/>
          <w:sz w:val="22"/>
          <w:szCs w:val="22"/>
          <w:lang w:val="en-US" w:eastAsia="zh-TW"/>
        </w:rPr>
        <w:t>Using scenarios</w:t>
      </w:r>
    </w:p>
    <w:p w:rsidR="00B85E98" w:rsidRPr="00D0667E" w:rsidRDefault="00B85E98" w:rsidP="00B85E98">
      <w:pPr>
        <w:jc w:val="both"/>
        <w:rPr>
          <w:rFonts w:ascii="Calibri" w:eastAsiaTheme="minorEastAsia" w:hAnsi="Calibri" w:cs="Calibri"/>
          <w:lang w:val="en-US" w:eastAsia="zh-CN"/>
        </w:rPr>
      </w:pPr>
      <w:r w:rsidRPr="00D0667E">
        <w:rPr>
          <w:rFonts w:ascii="Calibri" w:eastAsiaTheme="minorEastAsia" w:hAnsi="Calibri" w:cs="Calibri"/>
          <w:lang w:val="en-US" w:eastAsia="zh-CN"/>
        </w:rPr>
        <w:t xml:space="preserve">Open issues captured </w:t>
      </w:r>
      <w:r w:rsidR="00D670B5" w:rsidRPr="00D0667E">
        <w:rPr>
          <w:rFonts w:ascii="Calibri" w:eastAsiaTheme="minorEastAsia" w:hAnsi="Calibri" w:cs="Calibri"/>
          <w:lang w:val="en-US" w:eastAsia="zh-CN"/>
        </w:rPr>
        <w:t xml:space="preserve">in [1] are duplicated </w:t>
      </w:r>
      <w:r w:rsidRPr="00D0667E">
        <w:rPr>
          <w:rFonts w:ascii="Calibri" w:eastAsiaTheme="minorEastAsia" w:hAnsi="Calibri" w:cs="Calibri"/>
          <w:lang w:val="en-US" w:eastAsia="zh-CN"/>
        </w:rPr>
        <w:t>below: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909"/>
      </w:tblGrid>
      <w:tr w:rsidR="00B85E98" w:rsidRPr="00D0667E" w:rsidTr="00B85E98">
        <w:tc>
          <w:tcPr>
            <w:tcW w:w="9629" w:type="dxa"/>
          </w:tcPr>
          <w:p w:rsidR="008A4B5A" w:rsidRPr="008A4B5A" w:rsidRDefault="008A4B5A" w:rsidP="008A4B5A">
            <w:pPr>
              <w:pStyle w:val="Heading4"/>
              <w:spacing w:before="0"/>
              <w:outlineLvl w:val="3"/>
              <w:rPr>
                <w:rFonts w:eastAsiaTheme="minorEastAsia"/>
                <w:b/>
                <w:bCs/>
                <w:sz w:val="22"/>
                <w:szCs w:val="16"/>
                <w:u w:val="single"/>
                <w:lang w:val="en-US"/>
              </w:rPr>
            </w:pPr>
            <w:r>
              <w:rPr>
                <w:rFonts w:eastAsiaTheme="minorEastAsia"/>
                <w:b/>
                <w:bCs/>
                <w:sz w:val="22"/>
                <w:szCs w:val="16"/>
                <w:u w:val="single"/>
                <w:lang w:val="en-US"/>
              </w:rPr>
              <w:t xml:space="preserve">Issue#0-1: </w:t>
            </w:r>
            <w:r w:rsidRPr="008A4B5A">
              <w:rPr>
                <w:rFonts w:eastAsiaTheme="minorEastAsia"/>
                <w:b/>
                <w:bCs/>
                <w:sz w:val="22"/>
                <w:szCs w:val="16"/>
                <w:u w:val="single"/>
                <w:lang w:val="en-US"/>
              </w:rPr>
              <w:t>Whether can the pre-MG be used for PRS measurement?</w:t>
            </w:r>
          </w:p>
          <w:p w:rsidR="008A4B5A" w:rsidRPr="008A4B5A" w:rsidRDefault="008A4B5A" w:rsidP="008A4B5A">
            <w:pPr>
              <w:pStyle w:val="ListParagraph"/>
              <w:numPr>
                <w:ilvl w:val="0"/>
                <w:numId w:val="5"/>
              </w:numPr>
              <w:spacing w:after="0" w:line="259" w:lineRule="auto"/>
              <w:contextualSpacing w:val="0"/>
              <w:rPr>
                <w:rFonts w:eastAsiaTheme="minorEastAsia"/>
              </w:rPr>
            </w:pPr>
            <w:r w:rsidRPr="008A4B5A">
              <w:rPr>
                <w:rFonts w:eastAsiaTheme="minorEastAsia"/>
              </w:rPr>
              <w:t xml:space="preserve">It is feasible to config Pre-MG for PRS measurements. </w:t>
            </w:r>
          </w:p>
          <w:p w:rsidR="008A4B5A" w:rsidRPr="008A4B5A" w:rsidRDefault="008A4B5A" w:rsidP="008A4B5A">
            <w:pPr>
              <w:pStyle w:val="ListParagraph"/>
              <w:numPr>
                <w:ilvl w:val="1"/>
                <w:numId w:val="5"/>
              </w:numPr>
              <w:spacing w:after="0" w:line="259" w:lineRule="auto"/>
              <w:contextualSpacing w:val="0"/>
              <w:rPr>
                <w:rFonts w:eastAsiaTheme="minorEastAsia"/>
              </w:rPr>
            </w:pPr>
            <w:r w:rsidRPr="008A4B5A">
              <w:rPr>
                <w:rFonts w:eastAsiaTheme="minorEastAsia"/>
              </w:rPr>
              <w:t xml:space="preserve">The exact configuration of Pre-MG used for PRS measurement can be FFS </w:t>
            </w:r>
          </w:p>
          <w:p w:rsidR="008A4B5A" w:rsidRPr="008A4B5A" w:rsidRDefault="008A4B5A" w:rsidP="008A4B5A">
            <w:pPr>
              <w:pStyle w:val="ListParagraph"/>
              <w:numPr>
                <w:ilvl w:val="2"/>
                <w:numId w:val="5"/>
              </w:numPr>
              <w:spacing w:after="0" w:line="259" w:lineRule="auto"/>
              <w:contextualSpacing w:val="0"/>
              <w:rPr>
                <w:rFonts w:eastAsiaTheme="minorEastAsia"/>
              </w:rPr>
            </w:pPr>
            <w:r w:rsidRPr="008A4B5A">
              <w:rPr>
                <w:rFonts w:eastAsiaTheme="minorEastAsia"/>
              </w:rPr>
              <w:t xml:space="preserve">FFS on whether UE assumes the Pre-MG is always activated </w:t>
            </w:r>
          </w:p>
          <w:p w:rsidR="008A4B5A" w:rsidRPr="008A4B5A" w:rsidRDefault="008A4B5A" w:rsidP="008A4B5A">
            <w:pPr>
              <w:pStyle w:val="ListParagraph"/>
              <w:numPr>
                <w:ilvl w:val="2"/>
                <w:numId w:val="5"/>
              </w:numPr>
              <w:spacing w:after="0" w:line="259" w:lineRule="auto"/>
              <w:contextualSpacing w:val="0"/>
              <w:rPr>
                <w:rFonts w:eastAsiaTheme="minorEastAsia"/>
              </w:rPr>
            </w:pPr>
            <w:r w:rsidRPr="008A4B5A">
              <w:rPr>
                <w:rFonts w:eastAsiaTheme="minorEastAsia"/>
              </w:rPr>
              <w:t>FFS if UE should always indicate serving cell about the PRS measurement when it is configured with pre-MG.</w:t>
            </w:r>
          </w:p>
          <w:p w:rsidR="008A4B5A" w:rsidRPr="008A4B5A" w:rsidRDefault="008A4B5A" w:rsidP="008A4B5A">
            <w:pPr>
              <w:pStyle w:val="ListParagraph"/>
              <w:numPr>
                <w:ilvl w:val="0"/>
                <w:numId w:val="5"/>
              </w:numPr>
              <w:spacing w:after="0" w:line="259" w:lineRule="auto"/>
              <w:contextualSpacing w:val="0"/>
              <w:rPr>
                <w:rFonts w:eastAsiaTheme="minorEastAsia"/>
              </w:rPr>
            </w:pPr>
            <w:r w:rsidRPr="008A4B5A">
              <w:rPr>
                <w:rFonts w:eastAsiaTheme="minorEastAsia"/>
              </w:rPr>
              <w:t>It is up to NW to configure either Pre-MG which shall be always activated or legacy MG for PRS measurement</w:t>
            </w:r>
          </w:p>
          <w:p w:rsidR="008A4B5A" w:rsidRPr="008A4B5A" w:rsidRDefault="008A4B5A" w:rsidP="008A4B5A">
            <w:pPr>
              <w:pStyle w:val="Heading4"/>
              <w:spacing w:before="0"/>
              <w:outlineLvl w:val="3"/>
              <w:rPr>
                <w:rFonts w:eastAsiaTheme="minorEastAsia"/>
                <w:b/>
                <w:bCs/>
                <w:sz w:val="22"/>
                <w:szCs w:val="16"/>
                <w:u w:val="single"/>
                <w:lang w:val="en-US"/>
              </w:rPr>
            </w:pPr>
            <w:r>
              <w:rPr>
                <w:rFonts w:eastAsiaTheme="minorEastAsia"/>
                <w:b/>
                <w:bCs/>
                <w:sz w:val="22"/>
                <w:szCs w:val="16"/>
                <w:u w:val="single"/>
                <w:lang w:val="en-US"/>
              </w:rPr>
              <w:t xml:space="preserve">Issue#0-2: </w:t>
            </w:r>
            <w:r w:rsidRPr="008A4B5A">
              <w:rPr>
                <w:rFonts w:eastAsiaTheme="minorEastAsia"/>
                <w:b/>
                <w:bCs/>
                <w:sz w:val="22"/>
                <w:szCs w:val="16"/>
                <w:u w:val="single"/>
                <w:lang w:val="en-US"/>
              </w:rPr>
              <w:t>Whether can the pre-MG be used for CSI-RS L3 measurement?</w:t>
            </w:r>
          </w:p>
          <w:p w:rsidR="008A4B5A" w:rsidRPr="008A4B5A" w:rsidRDefault="008A4B5A" w:rsidP="008A4B5A">
            <w:pPr>
              <w:pStyle w:val="ListParagraph"/>
              <w:numPr>
                <w:ilvl w:val="0"/>
                <w:numId w:val="5"/>
              </w:numPr>
              <w:spacing w:after="0" w:line="259" w:lineRule="auto"/>
              <w:contextualSpacing w:val="0"/>
              <w:rPr>
                <w:rFonts w:eastAsiaTheme="minorEastAsia"/>
              </w:rPr>
            </w:pPr>
            <w:r w:rsidRPr="008A4B5A">
              <w:rPr>
                <w:rFonts w:eastAsiaTheme="minorEastAsia"/>
              </w:rPr>
              <w:t>It is feasible to config</w:t>
            </w:r>
            <w:r w:rsidRPr="008A4B5A">
              <w:rPr>
                <w:rFonts w:eastAsiaTheme="minorEastAsia"/>
                <w:lang w:eastAsia="zh-CN"/>
              </w:rPr>
              <w:t>ure</w:t>
            </w:r>
            <w:r w:rsidRPr="008A4B5A">
              <w:rPr>
                <w:rFonts w:eastAsiaTheme="minorEastAsia"/>
              </w:rPr>
              <w:t xml:space="preserve"> a Pre-MG for CSI-RS L3 inter-frequency measurement. </w:t>
            </w:r>
          </w:p>
          <w:p w:rsidR="008A4B5A" w:rsidRPr="008A4B5A" w:rsidRDefault="008A4B5A" w:rsidP="008A4B5A">
            <w:pPr>
              <w:pStyle w:val="ListParagraph"/>
              <w:numPr>
                <w:ilvl w:val="1"/>
                <w:numId w:val="5"/>
              </w:numPr>
              <w:spacing w:after="0" w:line="259" w:lineRule="auto"/>
              <w:contextualSpacing w:val="0"/>
              <w:rPr>
                <w:rFonts w:eastAsiaTheme="minorEastAsia"/>
              </w:rPr>
            </w:pPr>
            <w:r w:rsidRPr="008A4B5A">
              <w:rPr>
                <w:rFonts w:eastAsiaTheme="minorEastAsia"/>
              </w:rPr>
              <w:t xml:space="preserve">The exact configuration of Pre-MG used for CSI-RS L3 inter-frequency measurement can be FFS </w:t>
            </w:r>
          </w:p>
          <w:p w:rsidR="008A4B5A" w:rsidRPr="008A4B5A" w:rsidRDefault="008A4B5A" w:rsidP="008A4B5A">
            <w:pPr>
              <w:pStyle w:val="ListParagraph"/>
              <w:numPr>
                <w:ilvl w:val="2"/>
                <w:numId w:val="5"/>
              </w:numPr>
              <w:spacing w:after="0" w:line="259" w:lineRule="auto"/>
              <w:contextualSpacing w:val="0"/>
              <w:rPr>
                <w:rFonts w:eastAsiaTheme="minorEastAsia"/>
              </w:rPr>
            </w:pPr>
            <w:r w:rsidRPr="008A4B5A">
              <w:rPr>
                <w:rFonts w:eastAsiaTheme="minorEastAsia"/>
              </w:rPr>
              <w:t xml:space="preserve">FFS on whether UE assumes the Pre-MG is always activated </w:t>
            </w:r>
          </w:p>
          <w:p w:rsidR="00B85E98" w:rsidRPr="00D0667E" w:rsidRDefault="008A4B5A" w:rsidP="008A4B5A">
            <w:pPr>
              <w:pStyle w:val="ListParagraph"/>
              <w:numPr>
                <w:ilvl w:val="0"/>
                <w:numId w:val="5"/>
              </w:numPr>
              <w:spacing w:after="0" w:line="259" w:lineRule="auto"/>
              <w:contextualSpacing w:val="0"/>
              <w:rPr>
                <w:rFonts w:ascii="Calibri" w:eastAsiaTheme="minorEastAsia" w:hAnsi="Calibri" w:cs="Calibri"/>
                <w:lang w:val="en-US" w:eastAsia="zh-CN"/>
              </w:rPr>
            </w:pPr>
            <w:r w:rsidRPr="008A4B5A">
              <w:rPr>
                <w:rFonts w:eastAsiaTheme="minorEastAsia"/>
              </w:rPr>
              <w:t>It is up to NW to configure either Pre-MG which shall be always activated or legacy MG for CSI-RS L3 inter-frequency</w:t>
            </w:r>
          </w:p>
        </w:tc>
      </w:tr>
    </w:tbl>
    <w:p w:rsidR="00C02651" w:rsidRDefault="00C02651" w:rsidP="00B85E98">
      <w:pPr>
        <w:jc w:val="both"/>
        <w:rPr>
          <w:rFonts w:ascii="Calibri" w:eastAsiaTheme="minorEastAsia" w:hAnsi="Calibri" w:cs="Calibri"/>
          <w:lang w:val="en-US" w:eastAsia="zh-CN"/>
        </w:rPr>
      </w:pPr>
    </w:p>
    <w:p w:rsidR="008A4B5A" w:rsidRDefault="00DC2AB8" w:rsidP="00B85E98">
      <w:pPr>
        <w:jc w:val="both"/>
        <w:rPr>
          <w:rFonts w:ascii="Calibri" w:eastAsiaTheme="minorEastAsia" w:hAnsi="Calibri" w:cs="Calibri"/>
          <w:lang w:val="en-US" w:eastAsia="zh-CN"/>
        </w:rPr>
      </w:pPr>
      <w:r w:rsidRPr="00D0667E">
        <w:rPr>
          <w:rFonts w:ascii="Calibri" w:eastAsiaTheme="minorEastAsia" w:hAnsi="Calibri" w:cs="Calibri"/>
          <w:lang w:val="en-US" w:eastAsia="zh-CN"/>
        </w:rPr>
        <w:t xml:space="preserve">Regarding PRS, </w:t>
      </w:r>
      <w:r w:rsidR="008A4B5A">
        <w:rPr>
          <w:rFonts w:ascii="Calibri" w:eastAsiaTheme="minorEastAsia" w:hAnsi="Calibri" w:cs="Calibri"/>
          <w:lang w:val="en-US" w:eastAsia="zh-CN"/>
        </w:rPr>
        <w:t>the discussion point now move</w:t>
      </w:r>
      <w:r w:rsidR="00025B04">
        <w:rPr>
          <w:rFonts w:ascii="Calibri" w:eastAsiaTheme="minorEastAsia" w:hAnsi="Calibri" w:cs="Calibri"/>
          <w:lang w:val="en-US" w:eastAsia="zh-CN"/>
        </w:rPr>
        <w:t>s</w:t>
      </w:r>
      <w:r w:rsidR="008A4B5A">
        <w:rPr>
          <w:rFonts w:ascii="Calibri" w:eastAsiaTheme="minorEastAsia" w:hAnsi="Calibri" w:cs="Calibri"/>
          <w:lang w:val="en-US" w:eastAsia="zh-CN"/>
        </w:rPr>
        <w:t xml:space="preserve"> to the issue that gNB may not know when UE will start (or stop) PRS measurements. Therefore, if a pre-configured gap was configured for PRS measurement only, it seems </w:t>
      </w:r>
      <w:r w:rsidR="00025B04">
        <w:rPr>
          <w:rFonts w:ascii="Calibri" w:eastAsiaTheme="minorEastAsia" w:hAnsi="Calibri" w:cs="Calibri"/>
          <w:lang w:val="en-US" w:eastAsia="zh-CN"/>
        </w:rPr>
        <w:t xml:space="preserve">that </w:t>
      </w:r>
      <w:r w:rsidR="008A4B5A">
        <w:rPr>
          <w:rFonts w:ascii="Calibri" w:eastAsiaTheme="minorEastAsia" w:hAnsi="Calibri" w:cs="Calibri"/>
          <w:lang w:val="en-US" w:eastAsia="zh-CN"/>
        </w:rPr>
        <w:t xml:space="preserve">we need a mechanism for the UE to indicate when to activate the pre-MG for PRS measurement and when to de-activate the pre-MG after PRS measurement is done. </w:t>
      </w:r>
      <w:r w:rsidR="00025B04">
        <w:rPr>
          <w:rFonts w:ascii="Calibri" w:eastAsiaTheme="minorEastAsia" w:hAnsi="Calibri" w:cs="Calibri"/>
          <w:lang w:val="en-US" w:eastAsia="zh-CN"/>
        </w:rPr>
        <w:t xml:space="preserve">This is illustrated in </w:t>
      </w:r>
      <w:r w:rsidR="00025B04">
        <w:rPr>
          <w:rFonts w:ascii="Calibri" w:eastAsiaTheme="minorEastAsia" w:hAnsi="Calibri" w:cs="Calibri"/>
          <w:lang w:val="en-US" w:eastAsia="zh-CN"/>
        </w:rPr>
        <w:fldChar w:fldCharType="begin"/>
      </w:r>
      <w:r w:rsidR="00025B04">
        <w:rPr>
          <w:rFonts w:ascii="Calibri" w:eastAsiaTheme="minorEastAsia" w:hAnsi="Calibri" w:cs="Calibri"/>
          <w:lang w:val="en-US" w:eastAsia="zh-CN"/>
        </w:rPr>
        <w:instrText xml:space="preserve"> REF _Ref85305135 \h  \* MERGEFORMAT </w:instrText>
      </w:r>
      <w:r w:rsidR="00025B04">
        <w:rPr>
          <w:rFonts w:ascii="Calibri" w:eastAsiaTheme="minorEastAsia" w:hAnsi="Calibri" w:cs="Calibri"/>
          <w:lang w:val="en-US" w:eastAsia="zh-CN"/>
        </w:rPr>
      </w:r>
      <w:r w:rsidR="00025B04">
        <w:rPr>
          <w:rFonts w:ascii="Calibri" w:eastAsiaTheme="minorEastAsia" w:hAnsi="Calibri" w:cs="Calibri"/>
          <w:lang w:val="en-US" w:eastAsia="zh-CN"/>
        </w:rPr>
        <w:fldChar w:fldCharType="separate"/>
      </w:r>
      <w:r w:rsidR="00DB4CBA" w:rsidRPr="00DB4CBA">
        <w:rPr>
          <w:rFonts w:ascii="Calibri" w:eastAsiaTheme="minorEastAsia" w:hAnsi="Calibri" w:cs="Calibri"/>
          <w:lang w:val="en-US" w:eastAsia="zh-CN"/>
        </w:rPr>
        <w:t>Figure 1</w:t>
      </w:r>
      <w:r w:rsidR="00025B04">
        <w:rPr>
          <w:rFonts w:ascii="Calibri" w:eastAsiaTheme="minorEastAsia" w:hAnsi="Calibri" w:cs="Calibri"/>
          <w:lang w:val="en-US" w:eastAsia="zh-CN"/>
        </w:rPr>
        <w:fldChar w:fldCharType="end"/>
      </w:r>
      <w:r w:rsidR="00025B04">
        <w:rPr>
          <w:rFonts w:ascii="Calibri" w:eastAsiaTheme="minorEastAsia" w:hAnsi="Calibri" w:cs="Calibri"/>
          <w:lang w:val="en-US" w:eastAsia="zh-CN"/>
        </w:rPr>
        <w:t xml:space="preserve">. </w:t>
      </w:r>
    </w:p>
    <w:p w:rsidR="00025B04" w:rsidRDefault="00025B04" w:rsidP="00025B04">
      <w:pPr>
        <w:jc w:val="center"/>
        <w:rPr>
          <w:rFonts w:ascii="Calibri" w:eastAsiaTheme="minorEastAsia" w:hAnsi="Calibri" w:cs="Calibri"/>
          <w:lang w:val="en-US" w:eastAsia="zh-CN"/>
        </w:rPr>
      </w:pPr>
      <w:r w:rsidRPr="00025B04">
        <w:rPr>
          <w:rFonts w:eastAsiaTheme="minorEastAsia"/>
          <w:noProof/>
          <w:lang w:val="en-US" w:eastAsia="zh-TW"/>
        </w:rPr>
        <w:drawing>
          <wp:inline distT="0" distB="0" distL="0" distR="0">
            <wp:extent cx="4501916" cy="1461786"/>
            <wp:effectExtent l="0" t="0" r="0" b="508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7135" cy="14667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5B04" w:rsidRDefault="00025B04" w:rsidP="00025B04">
      <w:pPr>
        <w:pStyle w:val="Caption"/>
        <w:jc w:val="center"/>
        <w:rPr>
          <w:rFonts w:ascii="Calibri" w:eastAsiaTheme="minorEastAsia" w:hAnsi="Calibri" w:cs="Calibri"/>
          <w:lang w:val="en-US" w:eastAsia="zh-CN"/>
        </w:rPr>
      </w:pPr>
      <w:bookmarkStart w:id="9" w:name="_Ref8530513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B4CBA">
        <w:rPr>
          <w:noProof/>
        </w:rPr>
        <w:t>1</w:t>
      </w:r>
      <w:r>
        <w:fldChar w:fldCharType="end"/>
      </w:r>
      <w:bookmarkEnd w:id="9"/>
      <w:r>
        <w:t>. Potential mechanism to activate and deactivate pre-MG for PRS measurement</w:t>
      </w:r>
    </w:p>
    <w:p w:rsidR="008A4B5A" w:rsidRDefault="00025B04" w:rsidP="00B85E98">
      <w:pPr>
        <w:jc w:val="both"/>
        <w:rPr>
          <w:rFonts w:ascii="Calibri" w:eastAsiaTheme="minorEastAsia" w:hAnsi="Calibri" w:cs="Calibri"/>
          <w:lang w:val="en-US" w:eastAsia="zh-CN"/>
        </w:rPr>
      </w:pPr>
      <w:r>
        <w:rPr>
          <w:rFonts w:ascii="Calibri" w:eastAsiaTheme="minorEastAsia" w:hAnsi="Calibri" w:cs="Calibri"/>
          <w:lang w:val="en-US" w:eastAsia="zh-CN"/>
        </w:rPr>
        <w:lastRenderedPageBreak/>
        <w:t xml:space="preserve">Such a positioning-specific mechanism may need not only RAN4 work but also non-trivial RAN2 support. We are not sure whether this can be done in time in Rel-17, considering the remaining time budge before Rel-17 core part finalization. Besides, it makes the boundary between MG enh WI and positioning enh WI </w:t>
      </w:r>
      <w:r w:rsidR="00975457">
        <w:rPr>
          <w:rFonts w:ascii="Calibri" w:eastAsiaTheme="minorEastAsia" w:hAnsi="Calibri" w:cs="Calibri"/>
          <w:lang w:val="en-US" w:eastAsia="zh-CN"/>
        </w:rPr>
        <w:t>un</w:t>
      </w:r>
      <w:r>
        <w:rPr>
          <w:rFonts w:ascii="Calibri" w:eastAsiaTheme="minorEastAsia" w:hAnsi="Calibri" w:cs="Calibri"/>
          <w:lang w:val="en-US" w:eastAsia="zh-CN"/>
        </w:rPr>
        <w:t xml:space="preserve">clear </w:t>
      </w:r>
      <w:r w:rsidR="00975457">
        <w:rPr>
          <w:rFonts w:ascii="Calibri" w:eastAsiaTheme="minorEastAsia" w:hAnsi="Calibri" w:cs="Calibri"/>
          <w:lang w:val="en-US" w:eastAsia="zh-CN"/>
        </w:rPr>
        <w:t>in the Rel-17 discussions</w:t>
      </w:r>
      <w:r>
        <w:rPr>
          <w:rFonts w:ascii="Calibri" w:eastAsiaTheme="minorEastAsia" w:hAnsi="Calibri" w:cs="Calibri"/>
          <w:lang w:val="en-US" w:eastAsia="zh-CN"/>
        </w:rPr>
        <w:t xml:space="preserve">, as this issue can also be discussed in the positioning WI. Therefore, we would like to suggest a principle: MG enh WI only focus on the general mechanism for </w:t>
      </w:r>
      <w:r w:rsidR="00C278C5">
        <w:rPr>
          <w:rFonts w:ascii="Calibri" w:eastAsiaTheme="minorEastAsia" w:hAnsi="Calibri" w:cs="Calibri"/>
          <w:lang w:val="en-US" w:eastAsia="zh-CN"/>
        </w:rPr>
        <w:t xml:space="preserve">legacy </w:t>
      </w:r>
      <w:r>
        <w:rPr>
          <w:rFonts w:ascii="Calibri" w:eastAsiaTheme="minorEastAsia" w:hAnsi="Calibri" w:cs="Calibri"/>
          <w:lang w:val="en-US" w:eastAsia="zh-CN"/>
        </w:rPr>
        <w:t xml:space="preserve">Rel-15/16 measurements. </w:t>
      </w:r>
      <w:r w:rsidR="00C278C5">
        <w:rPr>
          <w:rFonts w:ascii="Calibri" w:eastAsiaTheme="minorEastAsia" w:hAnsi="Calibri" w:cs="Calibri"/>
          <w:lang w:val="en-US" w:eastAsia="zh-CN"/>
        </w:rPr>
        <w:t>Other feature-specific enhancement should be left to the corresponding IWs.</w:t>
      </w:r>
    </w:p>
    <w:p w:rsidR="00C278C5" w:rsidRPr="007C4D84" w:rsidRDefault="00C278C5" w:rsidP="00C278C5">
      <w:pPr>
        <w:pStyle w:val="Caption"/>
        <w:jc w:val="both"/>
        <w:rPr>
          <w:rFonts w:ascii="Calibri" w:hAnsi="Calibri" w:cs="Calibri"/>
        </w:rPr>
      </w:pPr>
      <w:bookmarkStart w:id="10" w:name="_Ref85308348"/>
      <w:r w:rsidRPr="007C4D84">
        <w:rPr>
          <w:rFonts w:ascii="Calibri" w:hAnsi="Calibri" w:cs="Calibri"/>
        </w:rPr>
        <w:t xml:space="preserve">Proposal </w:t>
      </w:r>
      <w:r w:rsidRPr="007C4D84">
        <w:rPr>
          <w:rFonts w:ascii="Calibri" w:hAnsi="Calibri" w:cs="Calibri"/>
        </w:rPr>
        <w:fldChar w:fldCharType="begin"/>
      </w:r>
      <w:r w:rsidRPr="007C4D84">
        <w:rPr>
          <w:rFonts w:ascii="Calibri" w:hAnsi="Calibri" w:cs="Calibri"/>
        </w:rPr>
        <w:instrText xml:space="preserve"> SEQ Proposal \* ARABIC </w:instrText>
      </w:r>
      <w:r w:rsidRPr="007C4D84">
        <w:rPr>
          <w:rFonts w:ascii="Calibri" w:hAnsi="Calibri" w:cs="Calibri"/>
        </w:rPr>
        <w:fldChar w:fldCharType="separate"/>
      </w:r>
      <w:r w:rsidR="00DB4CBA">
        <w:rPr>
          <w:rFonts w:ascii="Calibri" w:hAnsi="Calibri" w:cs="Calibri"/>
          <w:noProof/>
        </w:rPr>
        <w:t>1</w:t>
      </w:r>
      <w:r w:rsidRPr="007C4D84">
        <w:rPr>
          <w:rFonts w:ascii="Calibri" w:hAnsi="Calibri" w:cs="Calibri"/>
        </w:rPr>
        <w:fldChar w:fldCharType="end"/>
      </w:r>
      <w:r w:rsidRPr="007C4D84">
        <w:rPr>
          <w:rFonts w:ascii="Calibri" w:hAnsi="Calibri" w:cs="Calibri"/>
        </w:rPr>
        <w:t>: Rel-17 MG enh WI only focuses on the general mechanism for legacy Rel-15/16 measurements. Other features-specific enhancement (e.g., MAC-CE based pre-MG activation/deactivation for positioning) should be discussed in the corresponding Rel-17 WI.</w:t>
      </w:r>
      <w:bookmarkEnd w:id="10"/>
    </w:p>
    <w:p w:rsidR="00DC2AB8" w:rsidRPr="00D0667E" w:rsidRDefault="00C278C5" w:rsidP="00B85E98">
      <w:pPr>
        <w:jc w:val="both"/>
        <w:rPr>
          <w:rFonts w:ascii="Calibri" w:eastAsiaTheme="minorEastAsia" w:hAnsi="Calibri" w:cs="Calibri"/>
          <w:lang w:val="en-US" w:eastAsia="zh-CN"/>
        </w:rPr>
      </w:pPr>
      <w:r>
        <w:rPr>
          <w:rFonts w:ascii="Calibri" w:eastAsiaTheme="minorEastAsia" w:hAnsi="Calibri" w:cs="Calibri"/>
          <w:lang w:val="en-US" w:eastAsia="zh-CN"/>
        </w:rPr>
        <w:t>Based on above discussion, we suggest to conclude the issue by assuming that</w:t>
      </w:r>
      <w:r w:rsidR="00E22C1F" w:rsidRPr="00D0667E">
        <w:rPr>
          <w:rFonts w:ascii="Calibri" w:eastAsiaTheme="minorEastAsia" w:hAnsi="Calibri" w:cs="Calibri"/>
          <w:lang w:val="en-US" w:eastAsia="zh-CN"/>
        </w:rPr>
        <w:t xml:space="preserve"> </w:t>
      </w:r>
      <w:r w:rsidR="007264C2" w:rsidRPr="00D0667E">
        <w:rPr>
          <w:rFonts w:ascii="Calibri" w:eastAsiaTheme="minorEastAsia" w:hAnsi="Calibri" w:cs="Calibri"/>
          <w:lang w:val="en-US" w:eastAsia="zh-CN"/>
        </w:rPr>
        <w:t>UE will assume the pre-</w:t>
      </w:r>
      <w:r w:rsidR="00A524EF">
        <w:rPr>
          <w:rFonts w:ascii="Calibri" w:eastAsiaTheme="minorEastAsia" w:hAnsi="Calibri" w:cs="Calibri"/>
          <w:lang w:val="en-US" w:eastAsia="zh-CN"/>
        </w:rPr>
        <w:t>MG</w:t>
      </w:r>
      <w:r w:rsidR="007264C2" w:rsidRPr="00D0667E">
        <w:rPr>
          <w:rFonts w:ascii="Calibri" w:eastAsiaTheme="minorEastAsia" w:hAnsi="Calibri" w:cs="Calibri"/>
          <w:lang w:val="en-US" w:eastAsia="zh-CN"/>
        </w:rPr>
        <w:t xml:space="preserve"> is always activated (ON)</w:t>
      </w:r>
      <w:r>
        <w:rPr>
          <w:rFonts w:ascii="Calibri" w:eastAsiaTheme="minorEastAsia" w:hAnsi="Calibri" w:cs="Calibri"/>
          <w:lang w:val="en-US" w:eastAsia="zh-CN"/>
        </w:rPr>
        <w:t xml:space="preserve"> when PRS measurement is configured</w:t>
      </w:r>
      <w:r w:rsidR="007264C2" w:rsidRPr="00D0667E">
        <w:rPr>
          <w:rFonts w:ascii="Calibri" w:eastAsiaTheme="minorEastAsia" w:hAnsi="Calibri" w:cs="Calibri"/>
          <w:lang w:val="en-US" w:eastAsia="zh-CN"/>
        </w:rPr>
        <w:t xml:space="preserve">. In other words, </w:t>
      </w:r>
      <w:r w:rsidR="00A524EF" w:rsidRPr="00A524EF">
        <w:rPr>
          <w:rFonts w:ascii="Calibri" w:eastAsiaTheme="minorEastAsia" w:hAnsi="Calibri" w:cs="Calibri"/>
          <w:lang w:val="en-US" w:eastAsia="zh-CN"/>
        </w:rPr>
        <w:t>pre-</w:t>
      </w:r>
      <w:r w:rsidR="00A524EF">
        <w:rPr>
          <w:rFonts w:ascii="Calibri" w:eastAsiaTheme="minorEastAsia" w:hAnsi="Calibri" w:cs="Calibri"/>
          <w:lang w:val="en-US" w:eastAsia="zh-CN"/>
        </w:rPr>
        <w:t>MG</w:t>
      </w:r>
      <w:r w:rsidR="00A524EF" w:rsidRPr="00A524EF">
        <w:rPr>
          <w:rFonts w:ascii="Calibri" w:eastAsiaTheme="minorEastAsia" w:hAnsi="Calibri" w:cs="Calibri"/>
          <w:lang w:val="en-US" w:eastAsia="zh-CN"/>
        </w:rPr>
        <w:t xml:space="preserve"> will not change its status because of PRS measurement</w:t>
      </w:r>
      <w:r w:rsidR="00A524EF">
        <w:rPr>
          <w:rFonts w:ascii="Calibri" w:eastAsiaTheme="minorEastAsia" w:hAnsi="Calibri" w:cs="Calibri"/>
          <w:lang w:val="en-US" w:eastAsia="zh-CN"/>
        </w:rPr>
        <w:t>.</w:t>
      </w:r>
    </w:p>
    <w:p w:rsidR="00B85E98" w:rsidRPr="00D0667E" w:rsidRDefault="00DC2AB8" w:rsidP="00E22C1F">
      <w:pPr>
        <w:pStyle w:val="Caption"/>
        <w:jc w:val="both"/>
        <w:rPr>
          <w:rFonts w:ascii="Calibri" w:eastAsiaTheme="minorEastAsia" w:hAnsi="Calibri" w:cs="Calibri"/>
          <w:lang w:val="en-US" w:eastAsia="zh-CN"/>
        </w:rPr>
      </w:pPr>
      <w:bookmarkStart w:id="11" w:name="_Ref71194604"/>
      <w:bookmarkStart w:id="12" w:name="_Ref85308349"/>
      <w:r w:rsidRPr="00D0667E">
        <w:rPr>
          <w:rFonts w:ascii="Calibri" w:hAnsi="Calibri" w:cs="Calibri"/>
        </w:rPr>
        <w:t xml:space="preserve">Proposal </w:t>
      </w:r>
      <w:r w:rsidRPr="00D0667E">
        <w:rPr>
          <w:rFonts w:ascii="Calibri" w:hAnsi="Calibri" w:cs="Calibri"/>
        </w:rPr>
        <w:fldChar w:fldCharType="begin"/>
      </w:r>
      <w:r w:rsidRPr="00D0667E">
        <w:rPr>
          <w:rFonts w:ascii="Calibri" w:hAnsi="Calibri" w:cs="Calibri"/>
        </w:rPr>
        <w:instrText xml:space="preserve"> SEQ Proposal \* ARABIC </w:instrText>
      </w:r>
      <w:r w:rsidRPr="00D0667E">
        <w:rPr>
          <w:rFonts w:ascii="Calibri" w:hAnsi="Calibri" w:cs="Calibri"/>
        </w:rPr>
        <w:fldChar w:fldCharType="separate"/>
      </w:r>
      <w:r w:rsidR="00DB4CBA">
        <w:rPr>
          <w:rFonts w:ascii="Calibri" w:hAnsi="Calibri" w:cs="Calibri"/>
          <w:noProof/>
        </w:rPr>
        <w:t>2</w:t>
      </w:r>
      <w:r w:rsidRPr="00D0667E">
        <w:rPr>
          <w:rFonts w:ascii="Calibri" w:hAnsi="Calibri" w:cs="Calibri"/>
        </w:rPr>
        <w:fldChar w:fldCharType="end"/>
      </w:r>
      <w:r w:rsidRPr="00D0667E">
        <w:rPr>
          <w:rFonts w:ascii="Calibri" w:hAnsi="Calibri" w:cs="Calibri"/>
        </w:rPr>
        <w:t xml:space="preserve">: </w:t>
      </w:r>
      <w:r w:rsidR="007264C2" w:rsidRPr="00D0667E">
        <w:rPr>
          <w:rFonts w:ascii="Calibri" w:hAnsi="Calibri" w:cs="Calibri"/>
        </w:rPr>
        <w:t xml:space="preserve">When </w:t>
      </w:r>
      <w:r w:rsidR="00A524EF">
        <w:rPr>
          <w:rFonts w:ascii="Calibri" w:hAnsi="Calibri" w:cs="Calibri"/>
        </w:rPr>
        <w:t xml:space="preserve">both </w:t>
      </w:r>
      <w:r w:rsidR="007264C2" w:rsidRPr="00D0667E">
        <w:rPr>
          <w:rFonts w:ascii="Calibri" w:hAnsi="Calibri" w:cs="Calibri"/>
        </w:rPr>
        <w:t>pre-</w:t>
      </w:r>
      <w:r w:rsidR="00A524EF">
        <w:rPr>
          <w:rFonts w:ascii="Calibri" w:hAnsi="Calibri" w:cs="Calibri"/>
        </w:rPr>
        <w:t>MG</w:t>
      </w:r>
      <w:r w:rsidR="007264C2" w:rsidRPr="00D0667E">
        <w:rPr>
          <w:rFonts w:ascii="Calibri" w:hAnsi="Calibri" w:cs="Calibri"/>
        </w:rPr>
        <w:t xml:space="preserve"> </w:t>
      </w:r>
      <w:r w:rsidR="00A524EF">
        <w:rPr>
          <w:rFonts w:ascii="Calibri" w:hAnsi="Calibri" w:cs="Calibri"/>
        </w:rPr>
        <w:t>and</w:t>
      </w:r>
      <w:r w:rsidR="007264C2" w:rsidRPr="00D0667E">
        <w:rPr>
          <w:rFonts w:ascii="Calibri" w:hAnsi="Calibri" w:cs="Calibri"/>
        </w:rPr>
        <w:t xml:space="preserve"> PRS measurement</w:t>
      </w:r>
      <w:r w:rsidR="00A524EF">
        <w:rPr>
          <w:rFonts w:ascii="Calibri" w:hAnsi="Calibri" w:cs="Calibri"/>
        </w:rPr>
        <w:t xml:space="preserve"> are configured to UE</w:t>
      </w:r>
      <w:r w:rsidR="007264C2" w:rsidRPr="00D0667E">
        <w:rPr>
          <w:rFonts w:ascii="Calibri" w:hAnsi="Calibri" w:cs="Calibri"/>
        </w:rPr>
        <w:t>,</w:t>
      </w:r>
      <w:r w:rsidR="00C1530E" w:rsidRPr="00C1530E">
        <w:rPr>
          <w:rFonts w:ascii="Calibri" w:hAnsi="Calibri" w:cs="Calibri"/>
        </w:rPr>
        <w:t xml:space="preserve"> </w:t>
      </w:r>
      <w:r w:rsidR="00C1530E" w:rsidRPr="00D0667E">
        <w:rPr>
          <w:rFonts w:ascii="Calibri" w:hAnsi="Calibri" w:cs="Calibri"/>
        </w:rPr>
        <w:t>UE assume</w:t>
      </w:r>
      <w:r w:rsidR="00C1530E">
        <w:rPr>
          <w:rFonts w:ascii="Calibri" w:hAnsi="Calibri" w:cs="Calibri"/>
        </w:rPr>
        <w:t>s</w:t>
      </w:r>
      <w:r w:rsidR="00C1530E" w:rsidRPr="00D0667E">
        <w:rPr>
          <w:rFonts w:ascii="Calibri" w:hAnsi="Calibri" w:cs="Calibri"/>
        </w:rPr>
        <w:t xml:space="preserve"> the pre-</w:t>
      </w:r>
      <w:r w:rsidR="00A524EF">
        <w:rPr>
          <w:rFonts w:ascii="Calibri" w:hAnsi="Calibri" w:cs="Calibri"/>
        </w:rPr>
        <w:t xml:space="preserve">MG status is always activated (ON) and </w:t>
      </w:r>
      <w:r w:rsidR="002225A5">
        <w:rPr>
          <w:rFonts w:ascii="Calibri" w:hAnsi="Calibri" w:cs="Calibri"/>
        </w:rPr>
        <w:t>the status will not</w:t>
      </w:r>
      <w:r w:rsidR="00A524EF">
        <w:rPr>
          <w:rFonts w:ascii="Calibri" w:hAnsi="Calibri" w:cs="Calibri"/>
        </w:rPr>
        <w:t xml:space="preserve"> change</w:t>
      </w:r>
      <w:bookmarkEnd w:id="11"/>
      <w:r w:rsidR="00620D77">
        <w:rPr>
          <w:rFonts w:ascii="Calibri" w:hAnsi="Calibri" w:cs="Calibri"/>
        </w:rPr>
        <w:t xml:space="preserve"> with BWP</w:t>
      </w:r>
      <w:r w:rsidR="00C01E17">
        <w:rPr>
          <w:rFonts w:ascii="Calibri" w:hAnsi="Calibri" w:cs="Calibri"/>
        </w:rPr>
        <w:t xml:space="preserve"> switch</w:t>
      </w:r>
      <w:r w:rsidR="00A524EF">
        <w:rPr>
          <w:rFonts w:ascii="Calibri" w:hAnsi="Calibri" w:cs="Calibri"/>
        </w:rPr>
        <w:t>.</w:t>
      </w:r>
      <w:bookmarkEnd w:id="12"/>
    </w:p>
    <w:p w:rsidR="00167D40" w:rsidRDefault="004859C9" w:rsidP="00B85E98">
      <w:pPr>
        <w:jc w:val="both"/>
        <w:rPr>
          <w:rFonts w:ascii="Calibri" w:eastAsia="新細明體" w:hAnsi="Calibri" w:cs="Calibri"/>
          <w:lang w:val="en-US" w:eastAsia="zh-TW"/>
        </w:rPr>
      </w:pPr>
      <w:r w:rsidRPr="00D0667E">
        <w:rPr>
          <w:rFonts w:ascii="Calibri" w:eastAsiaTheme="minorEastAsia" w:hAnsi="Calibri" w:cs="Calibri"/>
          <w:lang w:val="en-US" w:eastAsia="zh-CN"/>
        </w:rPr>
        <w:t>Regarding CSI-RS</w:t>
      </w:r>
      <w:r w:rsidR="00A524EF">
        <w:rPr>
          <w:rFonts w:ascii="Calibri" w:eastAsiaTheme="minorEastAsia" w:hAnsi="Calibri" w:cs="Calibri"/>
          <w:lang w:val="en-US" w:eastAsia="zh-CN"/>
        </w:rPr>
        <w:t xml:space="preserve"> for L3 measurement</w:t>
      </w:r>
      <w:r w:rsidRPr="00D0667E">
        <w:rPr>
          <w:rFonts w:ascii="Calibri" w:eastAsiaTheme="minorEastAsia" w:hAnsi="Calibri" w:cs="Calibri"/>
          <w:lang w:val="en-US" w:eastAsia="zh-CN"/>
        </w:rPr>
        <w:t xml:space="preserve">, </w:t>
      </w:r>
      <w:r w:rsidRPr="00D0667E">
        <w:rPr>
          <w:rFonts w:ascii="Calibri" w:eastAsia="新細明體" w:hAnsi="Calibri" w:cs="Calibri"/>
          <w:lang w:val="en-US" w:eastAsia="zh-TW"/>
        </w:rPr>
        <w:t xml:space="preserve">in Rel-16 </w:t>
      </w:r>
      <w:r w:rsidR="0053483E" w:rsidRPr="00D0667E">
        <w:rPr>
          <w:rFonts w:ascii="Calibri" w:eastAsia="新細明體" w:hAnsi="Calibri" w:cs="Calibri"/>
          <w:lang w:val="en-US" w:eastAsia="zh-TW"/>
        </w:rPr>
        <w:t>the requirements for intra-frequency measurement</w:t>
      </w:r>
      <w:r w:rsidR="0053483E">
        <w:rPr>
          <w:rFonts w:ascii="Calibri" w:eastAsia="新細明體" w:hAnsi="Calibri" w:cs="Calibri"/>
          <w:lang w:val="en-US" w:eastAsia="zh-TW"/>
        </w:rPr>
        <w:t xml:space="preserve"> is</w:t>
      </w:r>
      <w:r w:rsidRPr="00D0667E">
        <w:rPr>
          <w:rFonts w:ascii="Calibri" w:eastAsia="新細明體" w:hAnsi="Calibri" w:cs="Calibri"/>
          <w:lang w:val="en-US" w:eastAsia="zh-TW"/>
        </w:rPr>
        <w:t xml:space="preserve"> only define</w:t>
      </w:r>
      <w:r w:rsidR="00E22C1F" w:rsidRPr="00D0667E">
        <w:rPr>
          <w:rFonts w:ascii="Calibri" w:eastAsia="新細明體" w:hAnsi="Calibri" w:cs="Calibri"/>
          <w:lang w:val="en-US" w:eastAsia="zh-TW"/>
        </w:rPr>
        <w:t>d</w:t>
      </w:r>
      <w:r w:rsidRPr="00D0667E">
        <w:rPr>
          <w:rFonts w:ascii="Calibri" w:eastAsia="新細明體" w:hAnsi="Calibri" w:cs="Calibri"/>
          <w:lang w:val="en-US" w:eastAsia="zh-TW"/>
        </w:rPr>
        <w:t xml:space="preserve"> without gap. There is no requirements for intra-frequency measurement ‘with’ gap. In other words, </w:t>
      </w:r>
      <w:r w:rsidR="00554DC9">
        <w:rPr>
          <w:rFonts w:ascii="Calibri" w:eastAsia="新細明體" w:hAnsi="Calibri" w:cs="Calibri"/>
          <w:lang w:val="en-US" w:eastAsia="zh-TW"/>
        </w:rPr>
        <w:t>after</w:t>
      </w:r>
      <w:r w:rsidRPr="00D0667E">
        <w:rPr>
          <w:rFonts w:ascii="Calibri" w:eastAsia="新細明體" w:hAnsi="Calibri" w:cs="Calibri"/>
          <w:lang w:val="en-US" w:eastAsia="zh-TW"/>
        </w:rPr>
        <w:t xml:space="preserve"> UE switche</w:t>
      </w:r>
      <w:r w:rsidR="00554DC9">
        <w:rPr>
          <w:rFonts w:ascii="Calibri" w:eastAsia="新細明體" w:hAnsi="Calibri" w:cs="Calibri"/>
          <w:lang w:val="en-US" w:eastAsia="zh-TW"/>
        </w:rPr>
        <w:t>s</w:t>
      </w:r>
      <w:r w:rsidRPr="00D0667E">
        <w:rPr>
          <w:rFonts w:ascii="Calibri" w:eastAsia="新細明體" w:hAnsi="Calibri" w:cs="Calibri"/>
          <w:lang w:val="en-US" w:eastAsia="zh-TW"/>
        </w:rPr>
        <w:t xml:space="preserve"> to a BWP which cannot fully cover the intra-freq</w:t>
      </w:r>
      <w:r w:rsidR="00C23A3C">
        <w:rPr>
          <w:rFonts w:ascii="Calibri" w:eastAsia="新細明體" w:hAnsi="Calibri" w:cs="Calibri"/>
          <w:lang w:val="en-US" w:eastAsia="zh-TW"/>
        </w:rPr>
        <w:t>uency</w:t>
      </w:r>
      <w:r w:rsidRPr="00D0667E">
        <w:rPr>
          <w:rFonts w:ascii="Calibri" w:eastAsia="新細明體" w:hAnsi="Calibri" w:cs="Calibri"/>
          <w:lang w:val="en-US" w:eastAsia="zh-TW"/>
        </w:rPr>
        <w:t xml:space="preserve"> L3 CSI-RS in frequency domain, UE is even allowed not to perform any </w:t>
      </w:r>
      <w:r w:rsidR="00D670B5" w:rsidRPr="00D0667E">
        <w:rPr>
          <w:rFonts w:ascii="Calibri" w:eastAsia="新細明體" w:hAnsi="Calibri" w:cs="Calibri"/>
          <w:lang w:val="en-US" w:eastAsia="zh-TW"/>
        </w:rPr>
        <w:t xml:space="preserve">measurement. As a results, we do not see the point to consider </w:t>
      </w:r>
      <w:r w:rsidR="00AC4BFA" w:rsidRPr="00D0667E">
        <w:rPr>
          <w:rFonts w:ascii="Calibri" w:eastAsiaTheme="minorEastAsia" w:hAnsi="Calibri" w:cs="Calibri"/>
          <w:lang w:val="en-US" w:eastAsia="zh-CN"/>
        </w:rPr>
        <w:t xml:space="preserve">the frequency locations of </w:t>
      </w:r>
      <w:r w:rsidR="00D670B5" w:rsidRPr="00D0667E">
        <w:rPr>
          <w:rFonts w:ascii="Calibri" w:eastAsia="新細明體" w:hAnsi="Calibri" w:cs="Calibri"/>
          <w:lang w:val="en-US" w:eastAsia="zh-TW"/>
        </w:rPr>
        <w:t xml:space="preserve">L3 CSI-RS </w:t>
      </w:r>
      <w:r w:rsidR="00AC4BFA" w:rsidRPr="00D0667E">
        <w:rPr>
          <w:rFonts w:ascii="Calibri" w:eastAsia="新細明體" w:hAnsi="Calibri" w:cs="Calibri"/>
          <w:lang w:val="en-US" w:eastAsia="zh-TW"/>
        </w:rPr>
        <w:t>and BWP to</w:t>
      </w:r>
      <w:r w:rsidR="007264C2" w:rsidRPr="00D0667E">
        <w:rPr>
          <w:rFonts w:ascii="Calibri" w:eastAsiaTheme="minorEastAsia" w:hAnsi="Calibri" w:cs="Calibri"/>
          <w:lang w:val="en-US" w:eastAsia="zh-CN"/>
        </w:rPr>
        <w:t xml:space="preserve"> decid</w:t>
      </w:r>
      <w:r w:rsidR="00AC4BFA" w:rsidRPr="00D0667E">
        <w:rPr>
          <w:rFonts w:ascii="Calibri" w:eastAsiaTheme="minorEastAsia" w:hAnsi="Calibri" w:cs="Calibri"/>
          <w:lang w:val="en-US" w:eastAsia="zh-CN"/>
        </w:rPr>
        <w:t>e</w:t>
      </w:r>
      <w:r w:rsidR="007264C2" w:rsidRPr="00D0667E">
        <w:rPr>
          <w:rFonts w:ascii="Calibri" w:eastAsiaTheme="minorEastAsia" w:hAnsi="Calibri" w:cs="Calibri"/>
          <w:lang w:val="en-US" w:eastAsia="zh-CN"/>
        </w:rPr>
        <w:t xml:space="preserve"> whether </w:t>
      </w:r>
      <w:r w:rsidR="007264C2" w:rsidRPr="00C622C1">
        <w:rPr>
          <w:rFonts w:ascii="Calibri" w:eastAsia="新細明體" w:hAnsi="Calibri" w:cs="Calibri"/>
          <w:lang w:val="en-US" w:eastAsia="zh-TW"/>
        </w:rPr>
        <w:t>to activate or de-activate</w:t>
      </w:r>
      <w:r w:rsidR="007264C2" w:rsidRPr="00D0667E">
        <w:rPr>
          <w:rFonts w:ascii="Calibri" w:eastAsia="新細明體" w:hAnsi="Calibri" w:cs="Calibri"/>
          <w:lang w:val="en-US" w:eastAsia="zh-TW"/>
        </w:rPr>
        <w:t xml:space="preserve"> </w:t>
      </w:r>
      <w:r w:rsidR="00D670B5" w:rsidRPr="00D0667E">
        <w:rPr>
          <w:rFonts w:ascii="Calibri" w:eastAsia="新細明體" w:hAnsi="Calibri" w:cs="Calibri"/>
          <w:lang w:val="en-US" w:eastAsia="zh-TW"/>
        </w:rPr>
        <w:t>pre-</w:t>
      </w:r>
      <w:r w:rsidR="00A524EF">
        <w:rPr>
          <w:rFonts w:ascii="Calibri" w:eastAsia="新細明體" w:hAnsi="Calibri" w:cs="Calibri"/>
          <w:lang w:val="en-US" w:eastAsia="zh-TW"/>
        </w:rPr>
        <w:t>MG</w:t>
      </w:r>
      <w:r w:rsidR="00D670B5" w:rsidRPr="00D0667E">
        <w:rPr>
          <w:rFonts w:ascii="Calibri" w:eastAsia="新細明體" w:hAnsi="Calibri" w:cs="Calibri"/>
          <w:lang w:val="en-US" w:eastAsia="zh-TW"/>
        </w:rPr>
        <w:t xml:space="preserve"> which is to switch UE’s measurement behavior between with and without gap</w:t>
      </w:r>
      <w:r w:rsidR="00C622C1">
        <w:rPr>
          <w:rFonts w:ascii="Calibri" w:eastAsia="新細明體" w:hAnsi="Calibri" w:cs="Calibri"/>
          <w:lang w:val="en-US" w:eastAsia="zh-TW"/>
        </w:rPr>
        <w:t xml:space="preserve">, as shown in </w:t>
      </w:r>
      <w:r w:rsidR="00C622C1">
        <w:rPr>
          <w:rFonts w:ascii="Calibri" w:eastAsia="新細明體" w:hAnsi="Calibri" w:cs="Calibri"/>
          <w:lang w:val="en-US" w:eastAsia="zh-TW"/>
        </w:rPr>
        <w:fldChar w:fldCharType="begin"/>
      </w:r>
      <w:r w:rsidR="00C622C1">
        <w:rPr>
          <w:rFonts w:ascii="Calibri" w:eastAsia="新細明體" w:hAnsi="Calibri" w:cs="Calibri"/>
          <w:lang w:val="en-US" w:eastAsia="zh-TW"/>
        </w:rPr>
        <w:instrText xml:space="preserve"> REF _Ref78619932 \h  \* MERGEFORMAT </w:instrText>
      </w:r>
      <w:r w:rsidR="00C622C1">
        <w:rPr>
          <w:rFonts w:ascii="Calibri" w:eastAsia="新細明體" w:hAnsi="Calibri" w:cs="Calibri"/>
          <w:lang w:val="en-US" w:eastAsia="zh-TW"/>
        </w:rPr>
      </w:r>
      <w:r w:rsidR="00C622C1">
        <w:rPr>
          <w:rFonts w:ascii="Calibri" w:eastAsia="新細明體" w:hAnsi="Calibri" w:cs="Calibri"/>
          <w:lang w:val="en-US" w:eastAsia="zh-TW"/>
        </w:rPr>
        <w:fldChar w:fldCharType="separate"/>
      </w:r>
      <w:r w:rsidR="00DB4CBA" w:rsidRPr="00DB4CBA">
        <w:rPr>
          <w:rFonts w:ascii="Calibri" w:eastAsia="新細明體" w:hAnsi="Calibri" w:cs="Calibri"/>
          <w:lang w:val="en-US" w:eastAsia="zh-TW"/>
        </w:rPr>
        <w:t>Figure 2</w:t>
      </w:r>
      <w:r w:rsidR="00C622C1">
        <w:rPr>
          <w:rFonts w:ascii="Calibri" w:eastAsia="新細明體" w:hAnsi="Calibri" w:cs="Calibri"/>
          <w:lang w:val="en-US" w:eastAsia="zh-TW"/>
        </w:rPr>
        <w:fldChar w:fldCharType="end"/>
      </w:r>
      <w:r w:rsidR="00C622C1">
        <w:rPr>
          <w:rFonts w:ascii="Calibri" w:eastAsia="新細明體" w:hAnsi="Calibri" w:cs="Calibri"/>
          <w:lang w:val="en-US" w:eastAsia="zh-TW"/>
        </w:rPr>
        <w:t>.</w:t>
      </w:r>
    </w:p>
    <w:p w:rsidR="00A524EF" w:rsidRDefault="00A524EF" w:rsidP="00A524EF">
      <w:pPr>
        <w:jc w:val="both"/>
        <w:rPr>
          <w:rFonts w:ascii="Calibri" w:eastAsiaTheme="minorEastAsia" w:hAnsi="Calibri" w:cs="Calibri"/>
          <w:lang w:val="en-US" w:eastAsia="zh-CN"/>
        </w:rPr>
      </w:pPr>
      <w:r w:rsidRPr="00A524EF">
        <w:rPr>
          <w:rFonts w:eastAsiaTheme="minorEastAsia"/>
          <w:noProof/>
          <w:lang w:val="en-US" w:eastAsia="zh-TW"/>
        </w:rPr>
        <w:drawing>
          <wp:inline distT="0" distB="0" distL="0" distR="0">
            <wp:extent cx="6120765" cy="1720952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7209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24EF">
        <w:rPr>
          <w:rFonts w:ascii="Calibri" w:eastAsiaTheme="minorEastAsia" w:hAnsi="Calibri" w:cs="Calibri"/>
          <w:lang w:val="en-US" w:eastAsia="zh-CN"/>
        </w:rPr>
        <w:t xml:space="preserve"> </w:t>
      </w:r>
    </w:p>
    <w:p w:rsidR="00A524EF" w:rsidRPr="00C622C1" w:rsidRDefault="00A524EF" w:rsidP="00A524EF">
      <w:pPr>
        <w:pStyle w:val="Caption"/>
        <w:jc w:val="center"/>
        <w:rPr>
          <w:rFonts w:asciiTheme="minorHAnsi" w:eastAsiaTheme="minorEastAsia" w:hAnsiTheme="minorHAnsi" w:cstheme="minorHAnsi"/>
          <w:lang w:val="en-US" w:eastAsia="zh-CN"/>
        </w:rPr>
      </w:pPr>
      <w:bookmarkStart w:id="13" w:name="_Ref78619932"/>
      <w:r w:rsidRPr="00C622C1">
        <w:rPr>
          <w:rFonts w:asciiTheme="minorHAnsi" w:hAnsiTheme="minorHAnsi" w:cstheme="minorHAnsi"/>
        </w:rPr>
        <w:t xml:space="preserve">Figure </w:t>
      </w:r>
      <w:r w:rsidRPr="00C622C1">
        <w:rPr>
          <w:rFonts w:asciiTheme="minorHAnsi" w:hAnsiTheme="minorHAnsi" w:cstheme="minorHAnsi"/>
        </w:rPr>
        <w:fldChar w:fldCharType="begin"/>
      </w:r>
      <w:r w:rsidRPr="00C622C1">
        <w:rPr>
          <w:rFonts w:asciiTheme="minorHAnsi" w:hAnsiTheme="minorHAnsi" w:cstheme="minorHAnsi"/>
        </w:rPr>
        <w:instrText xml:space="preserve"> SEQ Figure \* ARABIC </w:instrText>
      </w:r>
      <w:r w:rsidRPr="00C622C1">
        <w:rPr>
          <w:rFonts w:asciiTheme="minorHAnsi" w:hAnsiTheme="minorHAnsi" w:cstheme="minorHAnsi"/>
        </w:rPr>
        <w:fldChar w:fldCharType="separate"/>
      </w:r>
      <w:r w:rsidR="00DB4CBA">
        <w:rPr>
          <w:rFonts w:asciiTheme="minorHAnsi" w:hAnsiTheme="minorHAnsi" w:cstheme="minorHAnsi"/>
          <w:noProof/>
        </w:rPr>
        <w:t>2</w:t>
      </w:r>
      <w:r w:rsidRPr="00C622C1">
        <w:rPr>
          <w:rFonts w:asciiTheme="minorHAnsi" w:hAnsiTheme="minorHAnsi" w:cstheme="minorHAnsi"/>
        </w:rPr>
        <w:fldChar w:fldCharType="end"/>
      </w:r>
      <w:bookmarkEnd w:id="13"/>
      <w:r w:rsidRPr="00C622C1">
        <w:rPr>
          <w:rFonts w:asciiTheme="minorHAnsi" w:hAnsiTheme="minorHAnsi" w:cstheme="minorHAnsi"/>
        </w:rPr>
        <w:t>. No requirement if active BWP does not fully contain CSI-RS for L3 measurement</w:t>
      </w:r>
    </w:p>
    <w:p w:rsidR="007264C2" w:rsidRPr="00D0667E" w:rsidRDefault="007264C2" w:rsidP="00B85E98">
      <w:pPr>
        <w:jc w:val="both"/>
        <w:rPr>
          <w:rFonts w:ascii="Calibri" w:eastAsia="新細明體" w:hAnsi="Calibri" w:cs="Calibri"/>
          <w:lang w:val="en-US" w:eastAsia="zh-TW"/>
        </w:rPr>
      </w:pPr>
      <w:r w:rsidRPr="00D0667E">
        <w:rPr>
          <w:rFonts w:ascii="Calibri" w:eastAsiaTheme="minorEastAsia" w:hAnsi="Calibri" w:cs="Calibri"/>
          <w:lang w:val="en-US" w:eastAsia="zh-CN"/>
        </w:rPr>
        <w:t xml:space="preserve">To avoid confusion, </w:t>
      </w:r>
      <w:r w:rsidR="00A524EF">
        <w:rPr>
          <w:rFonts w:ascii="Calibri" w:eastAsiaTheme="minorEastAsia" w:hAnsi="Calibri" w:cs="Calibri"/>
          <w:lang w:val="en-US" w:eastAsia="zh-CN"/>
        </w:rPr>
        <w:t>pre-MG</w:t>
      </w:r>
      <w:r w:rsidRPr="00D0667E">
        <w:rPr>
          <w:rFonts w:ascii="Calibri" w:eastAsiaTheme="minorEastAsia" w:hAnsi="Calibri" w:cs="Calibri"/>
          <w:lang w:val="en-US" w:eastAsia="zh-CN"/>
        </w:rPr>
        <w:t xml:space="preserve"> can still be configured together with CSI-RS based L3</w:t>
      </w:r>
      <w:r w:rsidR="00E22C1F" w:rsidRPr="00D0667E">
        <w:rPr>
          <w:rFonts w:ascii="Calibri" w:eastAsiaTheme="minorEastAsia" w:hAnsi="Calibri" w:cs="Calibri"/>
          <w:lang w:val="en-US" w:eastAsia="zh-CN"/>
        </w:rPr>
        <w:t xml:space="preserve"> measurement, but in this case</w:t>
      </w:r>
      <w:r w:rsidRPr="00D0667E">
        <w:rPr>
          <w:rFonts w:ascii="Calibri" w:eastAsiaTheme="minorEastAsia" w:hAnsi="Calibri" w:cs="Calibri"/>
          <w:lang w:val="en-US" w:eastAsia="zh-CN"/>
        </w:rPr>
        <w:t xml:space="preserve"> UE will assume the </w:t>
      </w:r>
      <w:r w:rsidR="00A524EF">
        <w:rPr>
          <w:rFonts w:ascii="Calibri" w:eastAsiaTheme="minorEastAsia" w:hAnsi="Calibri" w:cs="Calibri"/>
          <w:lang w:val="en-US" w:eastAsia="zh-CN"/>
        </w:rPr>
        <w:t>pre-MG</w:t>
      </w:r>
      <w:r w:rsidRPr="00D0667E">
        <w:rPr>
          <w:rFonts w:ascii="Calibri" w:eastAsiaTheme="minorEastAsia" w:hAnsi="Calibri" w:cs="Calibri"/>
          <w:lang w:val="en-US" w:eastAsia="zh-CN"/>
        </w:rPr>
        <w:t xml:space="preserve"> is always acti</w:t>
      </w:r>
      <w:r w:rsidR="00C278C5">
        <w:rPr>
          <w:rFonts w:ascii="Calibri" w:eastAsiaTheme="minorEastAsia" w:hAnsi="Calibri" w:cs="Calibri"/>
          <w:lang w:val="en-US" w:eastAsia="zh-CN"/>
        </w:rPr>
        <w:t>ve</w:t>
      </w:r>
      <w:r w:rsidRPr="00D0667E">
        <w:rPr>
          <w:rFonts w:ascii="Calibri" w:eastAsiaTheme="minorEastAsia" w:hAnsi="Calibri" w:cs="Calibri"/>
          <w:lang w:val="en-US" w:eastAsia="zh-CN"/>
        </w:rPr>
        <w:t xml:space="preserve"> (ON). In other words, </w:t>
      </w:r>
      <w:r w:rsidR="002225A5" w:rsidRPr="00A524EF">
        <w:rPr>
          <w:rFonts w:ascii="Calibri" w:eastAsiaTheme="minorEastAsia" w:hAnsi="Calibri" w:cs="Calibri"/>
          <w:lang w:val="en-US" w:eastAsia="zh-CN"/>
        </w:rPr>
        <w:t>pre-</w:t>
      </w:r>
      <w:r w:rsidR="002225A5">
        <w:rPr>
          <w:rFonts w:ascii="Calibri" w:eastAsiaTheme="minorEastAsia" w:hAnsi="Calibri" w:cs="Calibri"/>
          <w:lang w:val="en-US" w:eastAsia="zh-CN"/>
        </w:rPr>
        <w:t>MG</w:t>
      </w:r>
      <w:r w:rsidR="002225A5" w:rsidRPr="00A524EF">
        <w:rPr>
          <w:rFonts w:ascii="Calibri" w:eastAsiaTheme="minorEastAsia" w:hAnsi="Calibri" w:cs="Calibri"/>
          <w:lang w:val="en-US" w:eastAsia="zh-CN"/>
        </w:rPr>
        <w:t xml:space="preserve"> will not change its status because of </w:t>
      </w:r>
      <w:r w:rsidR="002225A5">
        <w:rPr>
          <w:rFonts w:ascii="Calibri" w:eastAsiaTheme="minorEastAsia" w:hAnsi="Calibri" w:cs="Calibri"/>
          <w:lang w:val="en-US" w:eastAsia="zh-CN"/>
        </w:rPr>
        <w:t xml:space="preserve">CSI-RS based L3 </w:t>
      </w:r>
      <w:r w:rsidR="002225A5" w:rsidRPr="00A524EF">
        <w:rPr>
          <w:rFonts w:ascii="Calibri" w:eastAsiaTheme="minorEastAsia" w:hAnsi="Calibri" w:cs="Calibri"/>
          <w:lang w:val="en-US" w:eastAsia="zh-CN"/>
        </w:rPr>
        <w:t>measurement</w:t>
      </w:r>
      <w:r w:rsidRPr="00D0667E">
        <w:rPr>
          <w:rFonts w:ascii="Calibri" w:eastAsiaTheme="minorEastAsia" w:hAnsi="Calibri" w:cs="Calibri"/>
          <w:lang w:val="en-US" w:eastAsia="zh-CN"/>
        </w:rPr>
        <w:t>.</w:t>
      </w:r>
    </w:p>
    <w:p w:rsidR="00683CDA" w:rsidRPr="00C73BB6" w:rsidRDefault="00D670B5" w:rsidP="00683CDA">
      <w:pPr>
        <w:jc w:val="both"/>
        <w:rPr>
          <w:rFonts w:ascii="Calibri" w:eastAsiaTheme="minorEastAsia" w:hAnsi="Calibri" w:cs="Calibri"/>
          <w:b/>
          <w:lang w:val="en-US" w:eastAsia="zh-CN"/>
        </w:rPr>
      </w:pPr>
      <w:bookmarkStart w:id="14" w:name="_Ref71194606"/>
      <w:bookmarkStart w:id="15" w:name="_Ref85308351"/>
      <w:r w:rsidRPr="00C73BB6">
        <w:rPr>
          <w:rFonts w:ascii="Calibri" w:eastAsiaTheme="minorEastAsia" w:hAnsi="Calibri" w:cs="Calibri"/>
          <w:b/>
          <w:lang w:val="en-US" w:eastAsia="zh-CN"/>
        </w:rPr>
        <w:t xml:space="preserve">Proposal </w:t>
      </w:r>
      <w:r w:rsidRPr="00C73BB6">
        <w:rPr>
          <w:rFonts w:ascii="Calibri" w:eastAsiaTheme="minorEastAsia" w:hAnsi="Calibri" w:cs="Calibri"/>
          <w:b/>
          <w:lang w:val="en-US" w:eastAsia="zh-CN"/>
        </w:rPr>
        <w:fldChar w:fldCharType="begin"/>
      </w:r>
      <w:r w:rsidRPr="00C73BB6">
        <w:rPr>
          <w:rFonts w:ascii="Calibri" w:eastAsiaTheme="minorEastAsia" w:hAnsi="Calibri" w:cs="Calibri"/>
          <w:b/>
          <w:lang w:val="en-US" w:eastAsia="zh-CN"/>
        </w:rPr>
        <w:instrText xml:space="preserve"> SEQ Proposal \* ARABIC </w:instrText>
      </w:r>
      <w:r w:rsidRPr="00C73BB6">
        <w:rPr>
          <w:rFonts w:ascii="Calibri" w:eastAsiaTheme="minorEastAsia" w:hAnsi="Calibri" w:cs="Calibri"/>
          <w:b/>
          <w:lang w:val="en-US" w:eastAsia="zh-CN"/>
        </w:rPr>
        <w:fldChar w:fldCharType="separate"/>
      </w:r>
      <w:r w:rsidR="00DB4CBA">
        <w:rPr>
          <w:rFonts w:ascii="Calibri" w:eastAsiaTheme="minorEastAsia" w:hAnsi="Calibri" w:cs="Calibri"/>
          <w:b/>
          <w:noProof/>
          <w:lang w:val="en-US" w:eastAsia="zh-CN"/>
        </w:rPr>
        <w:t>3</w:t>
      </w:r>
      <w:r w:rsidRPr="00C73BB6">
        <w:rPr>
          <w:rFonts w:ascii="Calibri" w:eastAsiaTheme="minorEastAsia" w:hAnsi="Calibri" w:cs="Calibri"/>
          <w:b/>
          <w:lang w:val="en-US" w:eastAsia="zh-CN"/>
        </w:rPr>
        <w:fldChar w:fldCharType="end"/>
      </w:r>
      <w:r w:rsidRPr="00C73BB6">
        <w:rPr>
          <w:rFonts w:ascii="Calibri" w:eastAsiaTheme="minorEastAsia" w:hAnsi="Calibri" w:cs="Calibri"/>
          <w:b/>
          <w:lang w:val="en-US" w:eastAsia="zh-CN"/>
        </w:rPr>
        <w:t xml:space="preserve">: </w:t>
      </w:r>
      <w:r w:rsidR="007264C2" w:rsidRPr="00C73BB6">
        <w:rPr>
          <w:rFonts w:ascii="Calibri" w:eastAsiaTheme="minorEastAsia" w:hAnsi="Calibri" w:cs="Calibri"/>
          <w:b/>
          <w:lang w:val="en-US" w:eastAsia="zh-CN"/>
        </w:rPr>
        <w:t xml:space="preserve">When </w:t>
      </w:r>
      <w:r w:rsidR="00A524EF" w:rsidRPr="00C73BB6">
        <w:rPr>
          <w:rFonts w:ascii="Calibri" w:eastAsiaTheme="minorEastAsia" w:hAnsi="Calibri" w:cs="Calibri"/>
          <w:b/>
          <w:lang w:val="en-US" w:eastAsia="zh-CN"/>
        </w:rPr>
        <w:t>pre-MG</w:t>
      </w:r>
      <w:r w:rsidR="007264C2" w:rsidRPr="00C73BB6">
        <w:rPr>
          <w:rFonts w:ascii="Calibri" w:eastAsiaTheme="minorEastAsia" w:hAnsi="Calibri" w:cs="Calibri"/>
          <w:b/>
          <w:lang w:val="en-US" w:eastAsia="zh-CN"/>
        </w:rPr>
        <w:t xml:space="preserve"> is configured together with CSI-RS based L3 measurement, </w:t>
      </w:r>
      <w:r w:rsidR="00C1530E" w:rsidRPr="00C73BB6">
        <w:rPr>
          <w:rFonts w:ascii="Calibri" w:eastAsiaTheme="minorEastAsia" w:hAnsi="Calibri" w:cs="Calibri"/>
          <w:b/>
          <w:lang w:val="en-US" w:eastAsia="zh-CN"/>
        </w:rPr>
        <w:t xml:space="preserve">UE assumes the </w:t>
      </w:r>
      <w:r w:rsidR="00A524EF" w:rsidRPr="00C73BB6">
        <w:rPr>
          <w:rFonts w:ascii="Calibri" w:eastAsiaTheme="minorEastAsia" w:hAnsi="Calibri" w:cs="Calibri"/>
          <w:b/>
          <w:lang w:val="en-US" w:eastAsia="zh-CN"/>
        </w:rPr>
        <w:t>pre-MG</w:t>
      </w:r>
      <w:r w:rsidR="00C1530E" w:rsidRPr="00C73BB6">
        <w:rPr>
          <w:rFonts w:ascii="Calibri" w:eastAsiaTheme="minorEastAsia" w:hAnsi="Calibri" w:cs="Calibri"/>
          <w:b/>
          <w:lang w:val="en-US" w:eastAsia="zh-CN"/>
        </w:rPr>
        <w:t xml:space="preserve"> is always activ</w:t>
      </w:r>
      <w:r w:rsidR="00C278C5" w:rsidRPr="00C73BB6">
        <w:rPr>
          <w:rFonts w:ascii="Calibri" w:eastAsiaTheme="minorEastAsia" w:hAnsi="Calibri" w:cs="Calibri"/>
          <w:b/>
          <w:lang w:val="en-US" w:eastAsia="zh-CN"/>
        </w:rPr>
        <w:t>e</w:t>
      </w:r>
      <w:r w:rsidR="00C1530E" w:rsidRPr="00C73BB6">
        <w:rPr>
          <w:rFonts w:ascii="Calibri" w:eastAsiaTheme="minorEastAsia" w:hAnsi="Calibri" w:cs="Calibri"/>
          <w:b/>
          <w:lang w:val="en-US" w:eastAsia="zh-CN"/>
        </w:rPr>
        <w:t xml:space="preserve"> (ON)</w:t>
      </w:r>
      <w:bookmarkEnd w:id="14"/>
      <w:r w:rsidR="002225A5" w:rsidRPr="00C73BB6">
        <w:rPr>
          <w:rFonts w:ascii="Calibri" w:eastAsiaTheme="minorEastAsia" w:hAnsi="Calibri" w:cs="Calibri"/>
          <w:b/>
          <w:lang w:val="en-US" w:eastAsia="zh-CN"/>
        </w:rPr>
        <w:t xml:space="preserve"> and the status will not change</w:t>
      </w:r>
      <w:r w:rsidR="00C23A3C" w:rsidRPr="00C73BB6">
        <w:rPr>
          <w:rFonts w:ascii="Calibri" w:eastAsiaTheme="minorEastAsia" w:hAnsi="Calibri" w:cs="Calibri"/>
          <w:b/>
          <w:lang w:val="en-US" w:eastAsia="zh-CN"/>
        </w:rPr>
        <w:t xml:space="preserve"> with BWP</w:t>
      </w:r>
      <w:r w:rsidR="00C01E17" w:rsidRPr="00C73BB6">
        <w:rPr>
          <w:rFonts w:ascii="Calibri" w:eastAsiaTheme="minorEastAsia" w:hAnsi="Calibri" w:cs="Calibri"/>
          <w:b/>
          <w:lang w:val="en-US" w:eastAsia="zh-CN"/>
        </w:rPr>
        <w:t xml:space="preserve"> switch</w:t>
      </w:r>
      <w:r w:rsidR="009161FD" w:rsidRPr="00C73BB6">
        <w:rPr>
          <w:rFonts w:ascii="Calibri" w:eastAsiaTheme="minorEastAsia" w:hAnsi="Calibri" w:cs="Calibri"/>
          <w:b/>
          <w:lang w:val="en-US" w:eastAsia="zh-CN"/>
        </w:rPr>
        <w:t>.</w:t>
      </w:r>
      <w:bookmarkEnd w:id="15"/>
      <w:r w:rsidR="00683CDA" w:rsidRPr="00C73BB6">
        <w:rPr>
          <w:rFonts w:ascii="Calibri" w:eastAsiaTheme="minorEastAsia" w:hAnsi="Calibri" w:cs="Calibri"/>
          <w:b/>
          <w:lang w:val="en-US" w:eastAsia="zh-CN"/>
        </w:rPr>
        <w:t xml:space="preserve"> </w:t>
      </w:r>
    </w:p>
    <w:p w:rsidR="00683CDA" w:rsidRPr="00D0667E" w:rsidRDefault="00683CDA" w:rsidP="00683CDA">
      <w:pPr>
        <w:pStyle w:val="Heading1"/>
        <w:numPr>
          <w:ilvl w:val="0"/>
          <w:numId w:val="1"/>
        </w:numPr>
        <w:ind w:hanging="720"/>
        <w:jc w:val="both"/>
        <w:rPr>
          <w:rFonts w:ascii="Calibri" w:eastAsiaTheme="minorEastAsia" w:hAnsi="Calibri" w:cs="Calibri"/>
          <w:b/>
          <w:sz w:val="22"/>
          <w:szCs w:val="22"/>
          <w:lang w:val="en-US" w:eastAsia="zh-TW"/>
        </w:rPr>
      </w:pPr>
      <w:r w:rsidRPr="00D0667E">
        <w:rPr>
          <w:rFonts w:ascii="Calibri" w:eastAsiaTheme="minorEastAsia" w:hAnsi="Calibri" w:cs="Calibri"/>
          <w:b/>
          <w:bCs/>
          <w:sz w:val="22"/>
          <w:szCs w:val="22"/>
          <w:lang w:eastAsia="zh-TW"/>
        </w:rPr>
        <w:t>Activation/Deactivation procedures</w:t>
      </w:r>
    </w:p>
    <w:p w:rsidR="00B85E98" w:rsidRPr="00D0667E" w:rsidRDefault="00B85E98" w:rsidP="00B85E98">
      <w:pPr>
        <w:jc w:val="both"/>
        <w:rPr>
          <w:rFonts w:ascii="Calibri" w:eastAsiaTheme="minorEastAsia" w:hAnsi="Calibri" w:cs="Calibri"/>
          <w:lang w:val="en-US" w:eastAsia="zh-CN"/>
        </w:rPr>
      </w:pPr>
      <w:r w:rsidRPr="00D0667E">
        <w:rPr>
          <w:rFonts w:ascii="Calibri" w:eastAsiaTheme="minorEastAsia" w:hAnsi="Calibri" w:cs="Calibri"/>
          <w:lang w:val="en-US" w:eastAsia="zh-CN"/>
        </w:rPr>
        <w:t xml:space="preserve">Open issues captured </w:t>
      </w:r>
      <w:r w:rsidR="00D670B5" w:rsidRPr="00D0667E">
        <w:rPr>
          <w:rFonts w:ascii="Calibri" w:eastAsiaTheme="minorEastAsia" w:hAnsi="Calibri" w:cs="Calibri"/>
          <w:lang w:val="en-US" w:eastAsia="zh-CN"/>
        </w:rPr>
        <w:t xml:space="preserve">in [1] are duplicated </w:t>
      </w:r>
      <w:r w:rsidRPr="00D0667E">
        <w:rPr>
          <w:rFonts w:ascii="Calibri" w:eastAsiaTheme="minorEastAsia" w:hAnsi="Calibri" w:cs="Calibri"/>
          <w:lang w:val="en-US" w:eastAsia="zh-CN"/>
        </w:rPr>
        <w:t>below: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909"/>
      </w:tblGrid>
      <w:tr w:rsidR="00B85E98" w:rsidRPr="00D0667E" w:rsidTr="007A4F59">
        <w:tc>
          <w:tcPr>
            <w:tcW w:w="9629" w:type="dxa"/>
          </w:tcPr>
          <w:p w:rsidR="00C73BB6" w:rsidRPr="00C73BB6" w:rsidRDefault="00C73BB6" w:rsidP="00C73BB6">
            <w:pPr>
              <w:spacing w:after="0"/>
              <w:rPr>
                <w:rFonts w:asciiTheme="majorHAnsi" w:eastAsiaTheme="minorEastAsia" w:hAnsiTheme="majorHAnsi" w:cstheme="majorBidi"/>
                <w:b/>
                <w:bCs/>
                <w:i/>
                <w:iCs/>
                <w:color w:val="2E74B5" w:themeColor="accent1" w:themeShade="BF"/>
                <w:sz w:val="22"/>
                <w:szCs w:val="16"/>
                <w:u w:val="single"/>
                <w:lang w:val="en-US"/>
              </w:rPr>
            </w:pPr>
            <w:r w:rsidRPr="00C73BB6">
              <w:rPr>
                <w:rFonts w:asciiTheme="majorHAnsi" w:eastAsiaTheme="minorEastAsia" w:hAnsiTheme="majorHAnsi" w:cstheme="majorBidi"/>
                <w:b/>
                <w:bCs/>
                <w:i/>
                <w:iCs/>
                <w:color w:val="2E74B5" w:themeColor="accent1" w:themeShade="BF"/>
                <w:sz w:val="22"/>
                <w:szCs w:val="16"/>
                <w:u w:val="single"/>
                <w:lang w:val="en-US"/>
              </w:rPr>
              <w:t xml:space="preserve">Issue#2-1: Criteria of activation/deactivation pre-configured MG </w:t>
            </w:r>
          </w:p>
          <w:p w:rsidR="00C73BB6" w:rsidRPr="00C73BB6" w:rsidRDefault="00C73BB6" w:rsidP="00C73BB6">
            <w:pPr>
              <w:pStyle w:val="ListParagraph"/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0" w:line="252" w:lineRule="auto"/>
              <w:contextualSpacing w:val="0"/>
              <w:textAlignment w:val="auto"/>
              <w:rPr>
                <w:rFonts w:eastAsiaTheme="minorEastAsia"/>
                <w:i/>
                <w:color w:val="0070C0"/>
              </w:rPr>
            </w:pPr>
            <w:r w:rsidRPr="00C73BB6">
              <w:t>The explicit rules for pre-configured MG autonomous activation/deactivation shall be defined for the case when signalling is not provided</w:t>
            </w:r>
          </w:p>
          <w:p w:rsidR="00C73BB6" w:rsidRPr="00C73BB6" w:rsidRDefault="00C73BB6" w:rsidP="00C73BB6">
            <w:pPr>
              <w:pStyle w:val="ListParagraph"/>
              <w:numPr>
                <w:ilvl w:val="1"/>
                <w:numId w:val="5"/>
              </w:numPr>
              <w:spacing w:after="0" w:line="259" w:lineRule="auto"/>
              <w:contextualSpacing w:val="0"/>
              <w:rPr>
                <w:rFonts w:eastAsiaTheme="minorEastAsia"/>
                <w:lang w:eastAsia="zh-CN"/>
              </w:rPr>
            </w:pPr>
            <w:r w:rsidRPr="00C73BB6">
              <w:rPr>
                <w:rFonts w:eastAsiaTheme="minorEastAsia"/>
                <w:lang w:eastAsia="zh-CN"/>
              </w:rPr>
              <w:t>The general principle to define Pre-MG autotmous activation/deactivation criteria can be:</w:t>
            </w:r>
          </w:p>
          <w:p w:rsidR="00C73BB6" w:rsidRPr="00C73BB6" w:rsidRDefault="00C73BB6" w:rsidP="00C73BB6">
            <w:pPr>
              <w:pStyle w:val="ListParagraph"/>
              <w:numPr>
                <w:ilvl w:val="2"/>
                <w:numId w:val="5"/>
              </w:numPr>
              <w:spacing w:after="0" w:line="259" w:lineRule="auto"/>
              <w:contextualSpacing w:val="0"/>
              <w:rPr>
                <w:rFonts w:eastAsiaTheme="minorEastAsia"/>
                <w:lang w:eastAsia="zh-CN"/>
              </w:rPr>
            </w:pPr>
            <w:r w:rsidRPr="00C73BB6">
              <w:rPr>
                <w:rFonts w:eastAsiaTheme="minorEastAsia"/>
                <w:lang w:eastAsia="zh-CN"/>
              </w:rPr>
              <w:t>If MG is not required by any of the configured measurements, the MG is deactivated.</w:t>
            </w:r>
          </w:p>
          <w:p w:rsidR="00C73BB6" w:rsidRPr="00C73BB6" w:rsidRDefault="00C73BB6" w:rsidP="00C73BB6">
            <w:pPr>
              <w:pStyle w:val="ListParagraph"/>
              <w:numPr>
                <w:ilvl w:val="2"/>
                <w:numId w:val="5"/>
              </w:numPr>
              <w:spacing w:after="0" w:line="259" w:lineRule="auto"/>
              <w:contextualSpacing w:val="0"/>
              <w:rPr>
                <w:rFonts w:eastAsiaTheme="minorEastAsia"/>
                <w:lang w:eastAsia="zh-CN"/>
              </w:rPr>
            </w:pPr>
            <w:r w:rsidRPr="00C73BB6">
              <w:rPr>
                <w:rFonts w:eastAsiaTheme="minorEastAsia"/>
                <w:lang w:eastAsia="zh-CN"/>
              </w:rPr>
              <w:t>If MG is required by one or more of the configured measurements, the MG is activated</w:t>
            </w:r>
          </w:p>
          <w:p w:rsidR="000D0925" w:rsidRPr="000D0925" w:rsidRDefault="00C73BB6" w:rsidP="00C73BB6">
            <w:pPr>
              <w:pStyle w:val="ListParagraph"/>
              <w:numPr>
                <w:ilvl w:val="1"/>
                <w:numId w:val="5"/>
              </w:numPr>
              <w:spacing w:after="0" w:line="259" w:lineRule="auto"/>
              <w:contextualSpacing w:val="0"/>
              <w:rPr>
                <w:rFonts w:ascii="Calibri" w:eastAsiaTheme="minorEastAsia" w:hAnsi="Calibri" w:cs="Calibri"/>
                <w:lang w:val="en-US" w:eastAsia="zh-CN"/>
              </w:rPr>
            </w:pPr>
            <w:r w:rsidRPr="00C73BB6">
              <w:rPr>
                <w:rFonts w:eastAsiaTheme="minorEastAsia"/>
                <w:lang w:eastAsia="zh-CN"/>
              </w:rPr>
              <w:t>FFS the detailed criteria for pre-MG autonomous activation/deactivation</w:t>
            </w:r>
          </w:p>
        </w:tc>
      </w:tr>
    </w:tbl>
    <w:p w:rsidR="00E226F9" w:rsidRDefault="00E226F9" w:rsidP="00B85E98">
      <w:pPr>
        <w:jc w:val="both"/>
        <w:rPr>
          <w:rFonts w:ascii="Calibri" w:eastAsiaTheme="minorEastAsia" w:hAnsi="Calibri" w:cs="Calibri"/>
          <w:lang w:val="en-US" w:eastAsia="zh-CN"/>
        </w:rPr>
      </w:pPr>
    </w:p>
    <w:p w:rsidR="00C73BB6" w:rsidRDefault="00C73BB6" w:rsidP="00B85E98">
      <w:pPr>
        <w:jc w:val="both"/>
        <w:rPr>
          <w:rFonts w:ascii="Calibri" w:eastAsiaTheme="minorEastAsia" w:hAnsi="Calibri" w:cs="Calibri"/>
          <w:lang w:val="en-US" w:eastAsia="zh-CN"/>
        </w:rPr>
      </w:pPr>
      <w:r>
        <w:rPr>
          <w:rFonts w:ascii="Calibri" w:eastAsiaTheme="minorEastAsia" w:hAnsi="Calibri" w:cs="Calibri"/>
          <w:lang w:val="en-US" w:eastAsia="zh-CN"/>
        </w:rPr>
        <w:lastRenderedPageBreak/>
        <w:t xml:space="preserve">In last meeting, autonomous activation/deactivation criteria were discussed without reaching the conclusion. But later an explicit per-BWP RRC indication was agreed first. In our understanding, the </w:t>
      </w:r>
      <w:r w:rsidR="00554DC9">
        <w:rPr>
          <w:rFonts w:ascii="Calibri" w:eastAsiaTheme="minorEastAsia" w:hAnsi="Calibri" w:cs="Calibri"/>
          <w:lang w:val="en-US" w:eastAsia="zh-CN"/>
        </w:rPr>
        <w:t xml:space="preserve">WI </w:t>
      </w:r>
      <w:r>
        <w:rPr>
          <w:rFonts w:ascii="Calibri" w:eastAsiaTheme="minorEastAsia" w:hAnsi="Calibri" w:cs="Calibri"/>
          <w:lang w:val="en-US" w:eastAsia="zh-CN"/>
        </w:rPr>
        <w:t>objective can be achieved even if the autonomous criteria are not introduced. As a result, we suggest RAN4 to review the necessity to introduce autonomous criteria.</w:t>
      </w:r>
    </w:p>
    <w:p w:rsidR="00C73BB6" w:rsidRDefault="00C73BB6" w:rsidP="00C73BB6">
      <w:pPr>
        <w:pStyle w:val="Caption"/>
        <w:jc w:val="both"/>
        <w:rPr>
          <w:rFonts w:ascii="Calibri" w:eastAsiaTheme="minorEastAsia" w:hAnsi="Calibri" w:cs="Calibri"/>
          <w:lang w:val="en-US" w:eastAsia="zh-CN"/>
        </w:rPr>
      </w:pPr>
      <w:bookmarkStart w:id="16" w:name="_Ref85308353"/>
      <w:r w:rsidRPr="00C73BB6">
        <w:rPr>
          <w:rFonts w:ascii="Calibri" w:eastAsiaTheme="minorEastAsia" w:hAnsi="Calibri" w:cs="Calibri"/>
          <w:lang w:val="en-US" w:eastAsia="zh-CN"/>
        </w:rPr>
        <w:t xml:space="preserve">Proposal </w:t>
      </w:r>
      <w:r w:rsidRPr="00C73BB6">
        <w:rPr>
          <w:rFonts w:ascii="Calibri" w:eastAsiaTheme="minorEastAsia" w:hAnsi="Calibri" w:cs="Calibri"/>
          <w:lang w:val="en-US" w:eastAsia="zh-CN"/>
        </w:rPr>
        <w:fldChar w:fldCharType="begin"/>
      </w:r>
      <w:r w:rsidRPr="00C73BB6">
        <w:rPr>
          <w:rFonts w:ascii="Calibri" w:eastAsiaTheme="minorEastAsia" w:hAnsi="Calibri" w:cs="Calibri"/>
          <w:lang w:val="en-US" w:eastAsia="zh-CN"/>
        </w:rPr>
        <w:instrText xml:space="preserve"> SEQ Proposal \* ARABIC </w:instrText>
      </w:r>
      <w:r w:rsidRPr="00C73BB6">
        <w:rPr>
          <w:rFonts w:ascii="Calibri" w:eastAsiaTheme="minorEastAsia" w:hAnsi="Calibri" w:cs="Calibri"/>
          <w:lang w:val="en-US" w:eastAsia="zh-CN"/>
        </w:rPr>
        <w:fldChar w:fldCharType="separate"/>
      </w:r>
      <w:r w:rsidR="00DB4CBA">
        <w:rPr>
          <w:rFonts w:ascii="Calibri" w:eastAsiaTheme="minorEastAsia" w:hAnsi="Calibri" w:cs="Calibri"/>
          <w:noProof/>
          <w:lang w:val="en-US" w:eastAsia="zh-CN"/>
        </w:rPr>
        <w:t>4</w:t>
      </w:r>
      <w:r w:rsidRPr="00C73BB6">
        <w:rPr>
          <w:rFonts w:ascii="Calibri" w:eastAsiaTheme="minorEastAsia" w:hAnsi="Calibri" w:cs="Calibri"/>
          <w:lang w:val="en-US" w:eastAsia="zh-CN"/>
        </w:rPr>
        <w:fldChar w:fldCharType="end"/>
      </w:r>
      <w:r w:rsidRPr="00C73BB6">
        <w:rPr>
          <w:rFonts w:ascii="Calibri" w:eastAsiaTheme="minorEastAsia" w:hAnsi="Calibri" w:cs="Calibri"/>
          <w:lang w:val="en-US" w:eastAsia="zh-CN"/>
        </w:rPr>
        <w:t xml:space="preserve">: Given explicit </w:t>
      </w:r>
      <w:r>
        <w:rPr>
          <w:rFonts w:ascii="Calibri" w:eastAsiaTheme="minorEastAsia" w:hAnsi="Calibri" w:cs="Calibri"/>
          <w:lang w:val="en-US" w:eastAsia="zh-CN"/>
        </w:rPr>
        <w:t>per-BWP RRC indication is already introduced, RAN4 to review the necessity to introduce autonomous criteria, e.g., whether the WI can be claimed as finalized without it.</w:t>
      </w:r>
      <w:bookmarkEnd w:id="16"/>
    </w:p>
    <w:p w:rsidR="00C73BB6" w:rsidRDefault="00C73BB6" w:rsidP="00B85E98">
      <w:pPr>
        <w:jc w:val="both"/>
        <w:rPr>
          <w:rFonts w:ascii="Calibri" w:eastAsiaTheme="minorEastAsia" w:hAnsi="Calibri" w:cs="Calibri"/>
          <w:lang w:val="en-US" w:eastAsia="zh-CN"/>
        </w:rPr>
      </w:pPr>
    </w:p>
    <w:p w:rsidR="00C622C1" w:rsidRDefault="00C73BB6" w:rsidP="0011507D">
      <w:pPr>
        <w:jc w:val="both"/>
        <w:rPr>
          <w:rFonts w:ascii="Calibri" w:eastAsiaTheme="minorEastAsia" w:hAnsi="Calibri" w:cs="Calibri"/>
          <w:lang w:val="en-US" w:eastAsia="zh-CN"/>
        </w:rPr>
      </w:pPr>
      <w:r>
        <w:rPr>
          <w:rFonts w:ascii="Calibri" w:eastAsiaTheme="minorEastAsia" w:hAnsi="Calibri" w:cs="Calibri"/>
          <w:lang w:val="en-US" w:eastAsia="zh-CN"/>
        </w:rPr>
        <w:t xml:space="preserve">Regarding the explicit per-BWP RRC indication, a follow-up discussion is how UE should determine the pre-MG status under CA scenario. </w:t>
      </w:r>
      <w:r w:rsidR="00C622C1">
        <w:rPr>
          <w:rFonts w:ascii="Calibri" w:eastAsiaTheme="minorEastAsia" w:hAnsi="Calibri" w:cs="Calibri"/>
          <w:lang w:val="en-US" w:eastAsia="zh-CN"/>
        </w:rPr>
        <w:t xml:space="preserve">For an example, if UE is configured with 2 CC. Each has 2 BWPs. Network indicates pre-MG status ON in the BWP#1 of both CCs and pre-MG status OFF in the BWP#2 of both CCs. Although the indication is per-BWP (as a result, per-CC), but the gap status should </w:t>
      </w:r>
      <w:r w:rsidR="009E0EE2">
        <w:rPr>
          <w:rFonts w:ascii="Calibri" w:eastAsiaTheme="minorEastAsia" w:hAnsi="Calibri" w:cs="Calibri"/>
          <w:lang w:val="en-US" w:eastAsia="zh-CN"/>
        </w:rPr>
        <w:t xml:space="preserve">still </w:t>
      </w:r>
      <w:r w:rsidR="00C622C1">
        <w:rPr>
          <w:rFonts w:ascii="Calibri" w:eastAsiaTheme="minorEastAsia" w:hAnsi="Calibri" w:cs="Calibri"/>
          <w:lang w:val="en-US" w:eastAsia="zh-CN"/>
        </w:rPr>
        <w:t>be per-UE (or per-FR). Therefore, both network and UE need to implement some logic calculation</w:t>
      </w:r>
      <w:r w:rsidR="00363BCD">
        <w:rPr>
          <w:rFonts w:ascii="Calibri" w:eastAsiaTheme="minorEastAsia" w:hAnsi="Calibri" w:cs="Calibri"/>
          <w:lang w:val="en-US" w:eastAsia="zh-CN"/>
        </w:rPr>
        <w:t xml:space="preserve">. </w:t>
      </w:r>
      <w:r w:rsidR="00363BCD">
        <w:rPr>
          <w:rFonts w:ascii="Calibri" w:eastAsiaTheme="minorEastAsia" w:hAnsi="Calibri" w:cs="Calibri"/>
          <w:lang w:val="en-US" w:eastAsia="zh-CN"/>
        </w:rPr>
        <w:fldChar w:fldCharType="begin"/>
      </w:r>
      <w:r w:rsidR="00363BCD">
        <w:rPr>
          <w:rFonts w:ascii="Calibri" w:eastAsiaTheme="minorEastAsia" w:hAnsi="Calibri" w:cs="Calibri"/>
          <w:lang w:val="en-US" w:eastAsia="zh-CN"/>
        </w:rPr>
        <w:instrText xml:space="preserve"> REF _Ref78620139 \h </w:instrText>
      </w:r>
      <w:r w:rsidR="00363BCD">
        <w:rPr>
          <w:rFonts w:ascii="Calibri" w:eastAsiaTheme="minorEastAsia" w:hAnsi="Calibri" w:cs="Calibri"/>
          <w:lang w:val="en-US" w:eastAsia="zh-CN"/>
        </w:rPr>
      </w:r>
      <w:r w:rsidR="00363BCD">
        <w:rPr>
          <w:rFonts w:ascii="Calibri" w:eastAsiaTheme="minorEastAsia" w:hAnsi="Calibri" w:cs="Calibri"/>
          <w:lang w:val="en-US" w:eastAsia="zh-CN"/>
        </w:rPr>
        <w:fldChar w:fldCharType="separate"/>
      </w:r>
      <w:r w:rsidR="00DB4CBA" w:rsidRPr="00C622C1">
        <w:rPr>
          <w:rFonts w:asciiTheme="minorHAnsi" w:hAnsiTheme="minorHAnsi" w:cstheme="minorHAnsi"/>
        </w:rPr>
        <w:t xml:space="preserve">Table </w:t>
      </w:r>
      <w:r w:rsidR="00DB4CBA">
        <w:rPr>
          <w:rFonts w:asciiTheme="minorHAnsi" w:hAnsiTheme="minorHAnsi" w:cstheme="minorHAnsi"/>
          <w:noProof/>
        </w:rPr>
        <w:t>1</w:t>
      </w:r>
      <w:r w:rsidR="00363BCD">
        <w:rPr>
          <w:rFonts w:ascii="Calibri" w:eastAsiaTheme="minorEastAsia" w:hAnsi="Calibri" w:cs="Calibri"/>
          <w:lang w:val="en-US" w:eastAsia="zh-CN"/>
        </w:rPr>
        <w:fldChar w:fldCharType="end"/>
      </w:r>
      <w:r w:rsidR="00363BCD">
        <w:rPr>
          <w:rFonts w:ascii="Calibri" w:eastAsiaTheme="minorEastAsia" w:hAnsi="Calibri" w:cs="Calibri"/>
          <w:lang w:val="en-US" w:eastAsia="zh-CN"/>
        </w:rPr>
        <w:t xml:space="preserve"> gives a simple example on how to determine the per-UE pre-MG status based on the status of BWPs in 2 CCs. </w:t>
      </w:r>
    </w:p>
    <w:p w:rsidR="00C622C1" w:rsidRPr="00C622C1" w:rsidRDefault="00C622C1" w:rsidP="00C622C1">
      <w:pPr>
        <w:pStyle w:val="Caption"/>
        <w:jc w:val="center"/>
        <w:rPr>
          <w:rFonts w:asciiTheme="minorHAnsi" w:eastAsiaTheme="minorEastAsia" w:hAnsiTheme="minorHAnsi" w:cstheme="minorHAnsi"/>
          <w:lang w:val="en-US" w:eastAsia="zh-CN"/>
        </w:rPr>
      </w:pPr>
      <w:bookmarkStart w:id="17" w:name="_Ref78620139"/>
      <w:r w:rsidRPr="00C622C1">
        <w:rPr>
          <w:rFonts w:asciiTheme="minorHAnsi" w:hAnsiTheme="minorHAnsi" w:cstheme="minorHAnsi"/>
        </w:rPr>
        <w:t xml:space="preserve">Table </w:t>
      </w:r>
      <w:r w:rsidRPr="00C622C1">
        <w:rPr>
          <w:rFonts w:asciiTheme="minorHAnsi" w:hAnsiTheme="minorHAnsi" w:cstheme="minorHAnsi"/>
        </w:rPr>
        <w:fldChar w:fldCharType="begin"/>
      </w:r>
      <w:r w:rsidRPr="00C622C1">
        <w:rPr>
          <w:rFonts w:asciiTheme="minorHAnsi" w:hAnsiTheme="minorHAnsi" w:cstheme="minorHAnsi"/>
        </w:rPr>
        <w:instrText xml:space="preserve"> SEQ Table \* ARABIC </w:instrText>
      </w:r>
      <w:r w:rsidRPr="00C622C1">
        <w:rPr>
          <w:rFonts w:asciiTheme="minorHAnsi" w:hAnsiTheme="minorHAnsi" w:cstheme="minorHAnsi"/>
        </w:rPr>
        <w:fldChar w:fldCharType="separate"/>
      </w:r>
      <w:r w:rsidR="00DB4CBA">
        <w:rPr>
          <w:rFonts w:asciiTheme="minorHAnsi" w:hAnsiTheme="minorHAnsi" w:cstheme="minorHAnsi"/>
          <w:noProof/>
        </w:rPr>
        <w:t>1</w:t>
      </w:r>
      <w:r w:rsidRPr="00C622C1">
        <w:rPr>
          <w:rFonts w:asciiTheme="minorHAnsi" w:hAnsiTheme="minorHAnsi" w:cstheme="minorHAnsi"/>
        </w:rPr>
        <w:fldChar w:fldCharType="end"/>
      </w:r>
      <w:bookmarkEnd w:id="17"/>
      <w:r w:rsidRPr="00C622C1">
        <w:rPr>
          <w:rFonts w:asciiTheme="minorHAnsi" w:hAnsiTheme="minorHAnsi" w:cstheme="minorHAnsi"/>
        </w:rPr>
        <w:t xml:space="preserve"> </w:t>
      </w:r>
      <w:r w:rsidRPr="00C622C1">
        <w:rPr>
          <w:rFonts w:asciiTheme="minorHAnsi" w:eastAsiaTheme="minorEastAsia" w:hAnsiTheme="minorHAnsi" w:cstheme="minorHAnsi"/>
          <w:lang w:val="en-US" w:eastAsia="zh-CN"/>
        </w:rPr>
        <w:t>Per-UE pre-MG status based on the status of BWPs in 2 CCs</w:t>
      </w:r>
    </w:p>
    <w:tbl>
      <w:tblPr>
        <w:tblW w:w="0" w:type="auto"/>
        <w:jc w:val="center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1"/>
        <w:gridCol w:w="1531"/>
        <w:gridCol w:w="1964"/>
      </w:tblGrid>
      <w:tr w:rsidR="00C622C1" w:rsidRPr="00C622C1" w:rsidTr="00C622C1">
        <w:trPr>
          <w:jc w:val="center"/>
        </w:trPr>
        <w:tc>
          <w:tcPr>
            <w:tcW w:w="153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C622C1" w:rsidRPr="00C622C1" w:rsidRDefault="00C622C1" w:rsidP="00C622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Theme="minorEastAsia" w:hAnsi="Calibri" w:cs="Calibri"/>
                <w:lang w:val="en-US" w:eastAsia="zh-CN"/>
              </w:rPr>
            </w:pPr>
            <w:r w:rsidRPr="00C622C1">
              <w:rPr>
                <w:rFonts w:ascii="Calibri" w:eastAsiaTheme="minorEastAsia" w:hAnsi="Calibri" w:cs="Calibri"/>
                <w:lang w:val="en-US" w:eastAsia="zh-CN"/>
              </w:rPr>
              <w:t>CC#1</w:t>
            </w:r>
          </w:p>
        </w:tc>
        <w:tc>
          <w:tcPr>
            <w:tcW w:w="153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C622C1" w:rsidRPr="00C622C1" w:rsidRDefault="00C622C1" w:rsidP="00C622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Theme="minorEastAsia" w:hAnsi="Calibri" w:cs="Calibri"/>
                <w:lang w:val="en-US" w:eastAsia="zh-CN"/>
              </w:rPr>
            </w:pPr>
            <w:r w:rsidRPr="00C622C1">
              <w:rPr>
                <w:rFonts w:ascii="Calibri" w:eastAsiaTheme="minorEastAsia" w:hAnsi="Calibri" w:cs="Calibri"/>
                <w:lang w:val="en-US" w:eastAsia="zh-CN"/>
              </w:rPr>
              <w:t>CC#2</w:t>
            </w:r>
          </w:p>
        </w:tc>
        <w:tc>
          <w:tcPr>
            <w:tcW w:w="196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C622C1" w:rsidRPr="00C622C1" w:rsidRDefault="00C622C1" w:rsidP="00C622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Theme="minorEastAsia" w:hAnsi="Calibri" w:cs="Calibri"/>
                <w:lang w:val="en-US" w:eastAsia="zh-CN"/>
              </w:rPr>
            </w:pPr>
            <w:r>
              <w:rPr>
                <w:rFonts w:ascii="Calibri" w:eastAsiaTheme="minorEastAsia" w:hAnsi="Calibri" w:cs="Calibri"/>
                <w:lang w:val="en-US" w:eastAsia="zh-CN"/>
              </w:rPr>
              <w:t>Per-</w:t>
            </w:r>
            <w:r w:rsidRPr="00C622C1">
              <w:rPr>
                <w:rFonts w:ascii="Calibri" w:eastAsiaTheme="minorEastAsia" w:hAnsi="Calibri" w:cs="Calibri"/>
                <w:lang w:val="en-US" w:eastAsia="zh-CN"/>
              </w:rPr>
              <w:t xml:space="preserve">UE </w:t>
            </w:r>
            <w:r>
              <w:rPr>
                <w:rFonts w:ascii="Calibri" w:eastAsiaTheme="minorEastAsia" w:hAnsi="Calibri" w:cs="Calibri"/>
                <w:lang w:val="en-US" w:eastAsia="zh-CN"/>
              </w:rPr>
              <w:t>pre-MG status</w:t>
            </w:r>
          </w:p>
        </w:tc>
      </w:tr>
      <w:tr w:rsidR="00C622C1" w:rsidRPr="00C622C1" w:rsidTr="00C622C1">
        <w:trPr>
          <w:jc w:val="center"/>
        </w:trPr>
        <w:tc>
          <w:tcPr>
            <w:tcW w:w="153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C622C1" w:rsidRPr="00C622C1" w:rsidRDefault="00C622C1" w:rsidP="00C622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Theme="minorEastAsia" w:hAnsi="Calibri" w:cs="Calibri"/>
                <w:lang w:val="en-US" w:eastAsia="zh-CN"/>
              </w:rPr>
            </w:pPr>
            <w:r w:rsidRPr="00C622C1">
              <w:rPr>
                <w:rFonts w:ascii="Calibri" w:eastAsiaTheme="minorEastAsia" w:hAnsi="Calibri" w:cs="Calibri"/>
                <w:lang w:val="en-US" w:eastAsia="zh-CN"/>
              </w:rPr>
              <w:t>BWP#1 --&gt; ON</w:t>
            </w:r>
          </w:p>
        </w:tc>
        <w:tc>
          <w:tcPr>
            <w:tcW w:w="153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C622C1" w:rsidRPr="00C622C1" w:rsidRDefault="00C622C1" w:rsidP="00C622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Theme="minorEastAsia" w:hAnsi="Calibri" w:cs="Calibri"/>
                <w:lang w:val="en-US" w:eastAsia="zh-CN"/>
              </w:rPr>
            </w:pPr>
            <w:r w:rsidRPr="00C622C1">
              <w:rPr>
                <w:rFonts w:ascii="Calibri" w:eastAsiaTheme="minorEastAsia" w:hAnsi="Calibri" w:cs="Calibri"/>
                <w:lang w:val="en-US" w:eastAsia="zh-CN"/>
              </w:rPr>
              <w:t>BWP#1 --&gt; ON</w:t>
            </w:r>
          </w:p>
        </w:tc>
        <w:tc>
          <w:tcPr>
            <w:tcW w:w="196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C622C1" w:rsidRPr="00C622C1" w:rsidRDefault="00C622C1" w:rsidP="00C622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Theme="minorEastAsia" w:hAnsi="Calibri" w:cs="Calibri"/>
                <w:lang w:val="en-US" w:eastAsia="zh-CN"/>
              </w:rPr>
            </w:pPr>
            <w:r w:rsidRPr="00C622C1">
              <w:rPr>
                <w:rFonts w:ascii="Calibri" w:eastAsiaTheme="minorEastAsia" w:hAnsi="Calibri" w:cs="Calibri"/>
                <w:lang w:val="en-US" w:eastAsia="zh-CN"/>
              </w:rPr>
              <w:t>ON</w:t>
            </w:r>
          </w:p>
        </w:tc>
      </w:tr>
      <w:tr w:rsidR="00C622C1" w:rsidRPr="00C622C1" w:rsidTr="00C622C1">
        <w:trPr>
          <w:jc w:val="center"/>
        </w:trPr>
        <w:tc>
          <w:tcPr>
            <w:tcW w:w="153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C622C1" w:rsidRPr="00C622C1" w:rsidRDefault="00C622C1" w:rsidP="00C622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Theme="minorEastAsia" w:hAnsi="Calibri" w:cs="Calibri"/>
                <w:lang w:val="en-US" w:eastAsia="zh-CN"/>
              </w:rPr>
            </w:pPr>
            <w:r w:rsidRPr="00C622C1">
              <w:rPr>
                <w:rFonts w:ascii="Calibri" w:eastAsiaTheme="minorEastAsia" w:hAnsi="Calibri" w:cs="Calibri"/>
                <w:lang w:val="en-US" w:eastAsia="zh-CN"/>
              </w:rPr>
              <w:t>BWP#1 --&gt; ON</w:t>
            </w:r>
          </w:p>
        </w:tc>
        <w:tc>
          <w:tcPr>
            <w:tcW w:w="153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C622C1" w:rsidRPr="00C622C1" w:rsidRDefault="00C622C1" w:rsidP="00C622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Theme="minorEastAsia" w:hAnsi="Calibri" w:cs="Calibri"/>
                <w:lang w:val="en-US" w:eastAsia="zh-CN"/>
              </w:rPr>
            </w:pPr>
            <w:r w:rsidRPr="00C622C1">
              <w:rPr>
                <w:rFonts w:ascii="Calibri" w:eastAsiaTheme="minorEastAsia" w:hAnsi="Calibri" w:cs="Calibri"/>
                <w:lang w:val="en-US" w:eastAsia="zh-CN"/>
              </w:rPr>
              <w:t>BWP#2 --&gt; OFF</w:t>
            </w:r>
          </w:p>
        </w:tc>
        <w:tc>
          <w:tcPr>
            <w:tcW w:w="196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C622C1" w:rsidRPr="00C622C1" w:rsidRDefault="00C622C1" w:rsidP="00C622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Theme="minorEastAsia" w:hAnsi="Calibri" w:cs="Calibri"/>
                <w:lang w:val="en-US" w:eastAsia="zh-CN"/>
              </w:rPr>
            </w:pPr>
            <w:r w:rsidRPr="00C622C1">
              <w:rPr>
                <w:rFonts w:ascii="Calibri" w:eastAsiaTheme="minorEastAsia" w:hAnsi="Calibri" w:cs="Calibri"/>
                <w:lang w:val="en-US" w:eastAsia="zh-CN"/>
              </w:rPr>
              <w:t>ON</w:t>
            </w:r>
          </w:p>
        </w:tc>
      </w:tr>
      <w:tr w:rsidR="00C622C1" w:rsidRPr="00C622C1" w:rsidTr="00C622C1">
        <w:trPr>
          <w:jc w:val="center"/>
        </w:trPr>
        <w:tc>
          <w:tcPr>
            <w:tcW w:w="153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C622C1" w:rsidRPr="00C622C1" w:rsidRDefault="00C622C1" w:rsidP="00C622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Theme="minorEastAsia" w:hAnsi="Calibri" w:cs="Calibri"/>
                <w:lang w:val="en-US" w:eastAsia="zh-CN"/>
              </w:rPr>
            </w:pPr>
            <w:r w:rsidRPr="00C622C1">
              <w:rPr>
                <w:rFonts w:ascii="Calibri" w:eastAsiaTheme="minorEastAsia" w:hAnsi="Calibri" w:cs="Calibri"/>
                <w:lang w:val="en-US" w:eastAsia="zh-CN"/>
              </w:rPr>
              <w:t>BWP#2 --&gt; OFF</w:t>
            </w:r>
          </w:p>
        </w:tc>
        <w:tc>
          <w:tcPr>
            <w:tcW w:w="153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C622C1" w:rsidRPr="00C622C1" w:rsidRDefault="00C622C1" w:rsidP="00C622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Theme="minorEastAsia" w:hAnsi="Calibri" w:cs="Calibri"/>
                <w:lang w:val="en-US" w:eastAsia="zh-CN"/>
              </w:rPr>
            </w:pPr>
            <w:r w:rsidRPr="00C622C1">
              <w:rPr>
                <w:rFonts w:ascii="Calibri" w:eastAsiaTheme="minorEastAsia" w:hAnsi="Calibri" w:cs="Calibri"/>
                <w:lang w:val="en-US" w:eastAsia="zh-CN"/>
              </w:rPr>
              <w:t>BWP#1 --&gt; ON</w:t>
            </w:r>
          </w:p>
        </w:tc>
        <w:tc>
          <w:tcPr>
            <w:tcW w:w="196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C622C1" w:rsidRPr="00C622C1" w:rsidRDefault="00C622C1" w:rsidP="00C622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Theme="minorEastAsia" w:hAnsi="Calibri" w:cs="Calibri"/>
                <w:lang w:val="en-US" w:eastAsia="zh-CN"/>
              </w:rPr>
            </w:pPr>
            <w:r w:rsidRPr="00C622C1">
              <w:rPr>
                <w:rFonts w:ascii="Calibri" w:eastAsiaTheme="minorEastAsia" w:hAnsi="Calibri" w:cs="Calibri"/>
                <w:lang w:val="en-US" w:eastAsia="zh-CN"/>
              </w:rPr>
              <w:t>ON</w:t>
            </w:r>
          </w:p>
        </w:tc>
      </w:tr>
      <w:tr w:rsidR="00C622C1" w:rsidRPr="00C622C1" w:rsidTr="00C622C1">
        <w:trPr>
          <w:jc w:val="center"/>
        </w:trPr>
        <w:tc>
          <w:tcPr>
            <w:tcW w:w="153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C622C1" w:rsidRPr="00C622C1" w:rsidRDefault="00C622C1" w:rsidP="00C622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Theme="minorEastAsia" w:hAnsi="Calibri" w:cs="Calibri"/>
                <w:lang w:val="en-US" w:eastAsia="zh-CN"/>
              </w:rPr>
            </w:pPr>
            <w:r w:rsidRPr="00C622C1">
              <w:rPr>
                <w:rFonts w:ascii="Calibri" w:eastAsiaTheme="minorEastAsia" w:hAnsi="Calibri" w:cs="Calibri"/>
                <w:lang w:val="en-US" w:eastAsia="zh-CN"/>
              </w:rPr>
              <w:t>BWP#2 --&gt; OFF</w:t>
            </w:r>
          </w:p>
        </w:tc>
        <w:tc>
          <w:tcPr>
            <w:tcW w:w="153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C622C1" w:rsidRPr="00C622C1" w:rsidRDefault="00C622C1" w:rsidP="00C622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Theme="minorEastAsia" w:hAnsi="Calibri" w:cs="Calibri"/>
                <w:lang w:val="en-US" w:eastAsia="zh-CN"/>
              </w:rPr>
            </w:pPr>
            <w:r w:rsidRPr="00C622C1">
              <w:rPr>
                <w:rFonts w:ascii="Calibri" w:eastAsiaTheme="minorEastAsia" w:hAnsi="Calibri" w:cs="Calibri"/>
                <w:lang w:val="en-US" w:eastAsia="zh-CN"/>
              </w:rPr>
              <w:t>BWP#2 --&gt; OFF</w:t>
            </w:r>
          </w:p>
        </w:tc>
        <w:tc>
          <w:tcPr>
            <w:tcW w:w="196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C622C1" w:rsidRPr="00C622C1" w:rsidRDefault="00C622C1" w:rsidP="00C622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Theme="minorEastAsia" w:hAnsi="Calibri" w:cs="Calibri"/>
                <w:lang w:val="en-US" w:eastAsia="zh-CN"/>
              </w:rPr>
            </w:pPr>
            <w:r w:rsidRPr="00C622C1">
              <w:rPr>
                <w:rFonts w:ascii="Calibri" w:eastAsiaTheme="minorEastAsia" w:hAnsi="Calibri" w:cs="Calibri"/>
                <w:lang w:val="en-US" w:eastAsia="zh-CN"/>
              </w:rPr>
              <w:t>OFF</w:t>
            </w:r>
          </w:p>
        </w:tc>
      </w:tr>
    </w:tbl>
    <w:p w:rsidR="00C73BB6" w:rsidRDefault="00C73BB6" w:rsidP="0011507D">
      <w:pPr>
        <w:jc w:val="both"/>
        <w:rPr>
          <w:rFonts w:ascii="Calibri" w:eastAsiaTheme="minorEastAsia" w:hAnsi="Calibri" w:cs="Calibri"/>
          <w:lang w:val="en-US" w:eastAsia="zh-CN"/>
        </w:rPr>
      </w:pPr>
    </w:p>
    <w:p w:rsidR="00A246F4" w:rsidRDefault="00C73BB6" w:rsidP="0011507D">
      <w:pPr>
        <w:jc w:val="both"/>
        <w:rPr>
          <w:rFonts w:ascii="Calibri" w:eastAsiaTheme="minorEastAsia" w:hAnsi="Calibri" w:cs="Calibri"/>
          <w:lang w:val="en-US" w:eastAsia="zh-CN"/>
        </w:rPr>
      </w:pPr>
      <w:r>
        <w:rPr>
          <w:rFonts w:ascii="Calibri" w:eastAsiaTheme="minorEastAsia" w:hAnsi="Calibri" w:cs="Calibri"/>
          <w:lang w:val="en-US" w:eastAsia="zh-CN"/>
        </w:rPr>
        <w:t xml:space="preserve">Based on above example, we think a simple rule is possible for UE under CA. </w:t>
      </w:r>
      <w:r w:rsidR="00A246F4">
        <w:rPr>
          <w:rFonts w:ascii="Calibri" w:eastAsiaTheme="minorEastAsia" w:hAnsi="Calibri" w:cs="Calibri"/>
          <w:lang w:val="en-US" w:eastAsia="zh-CN"/>
        </w:rPr>
        <w:t>The rule is shown below, taking per-UE gap case as an example.</w:t>
      </w:r>
    </w:p>
    <w:p w:rsidR="00C622C1" w:rsidRDefault="00C73BB6" w:rsidP="00A246F4">
      <w:pPr>
        <w:pStyle w:val="ListParagraph"/>
        <w:numPr>
          <w:ilvl w:val="0"/>
          <w:numId w:val="8"/>
        </w:numPr>
        <w:jc w:val="both"/>
        <w:rPr>
          <w:rFonts w:ascii="Calibri" w:eastAsiaTheme="minorEastAsia" w:hAnsi="Calibri" w:cs="Calibri"/>
          <w:lang w:val="en-US" w:eastAsia="zh-CN"/>
        </w:rPr>
      </w:pPr>
      <w:r w:rsidRPr="00A246F4">
        <w:rPr>
          <w:rFonts w:ascii="Calibri" w:eastAsiaTheme="minorEastAsia" w:hAnsi="Calibri" w:cs="Calibri"/>
          <w:lang w:val="en-US" w:eastAsia="zh-CN"/>
        </w:rPr>
        <w:t>UE</w:t>
      </w:r>
      <w:r w:rsidR="00A246F4" w:rsidRPr="00A246F4">
        <w:rPr>
          <w:rFonts w:ascii="Calibri" w:eastAsiaTheme="minorEastAsia" w:hAnsi="Calibri" w:cs="Calibri"/>
          <w:lang w:val="en-US" w:eastAsia="zh-CN"/>
        </w:rPr>
        <w:t xml:space="preserve"> should assume the gap is </w:t>
      </w:r>
      <w:r w:rsidR="00A246F4" w:rsidRPr="00A246F4">
        <w:rPr>
          <w:rFonts w:ascii="Calibri" w:eastAsiaTheme="minorEastAsia" w:hAnsi="Calibri" w:cs="Calibri"/>
          <w:b/>
          <w:u w:val="single"/>
          <w:lang w:val="en-US" w:eastAsia="zh-CN"/>
        </w:rPr>
        <w:t>ON</w:t>
      </w:r>
      <w:r w:rsidR="00A246F4" w:rsidRPr="00A246F4">
        <w:rPr>
          <w:rFonts w:ascii="Calibri" w:eastAsiaTheme="minorEastAsia" w:hAnsi="Calibri" w:cs="Calibri"/>
          <w:lang w:val="en-US" w:eastAsia="zh-CN"/>
        </w:rPr>
        <w:t xml:space="preserve"> as long as </w:t>
      </w:r>
      <w:r w:rsidRPr="00A246F4">
        <w:rPr>
          <w:rFonts w:ascii="Calibri" w:eastAsiaTheme="minorEastAsia" w:hAnsi="Calibri" w:cs="Calibri"/>
          <w:lang w:val="en-US" w:eastAsia="zh-CN"/>
        </w:rPr>
        <w:t>the pre-MG status of BWP in</w:t>
      </w:r>
      <w:r w:rsidR="00A246F4" w:rsidRPr="00A246F4">
        <w:rPr>
          <w:rFonts w:ascii="Calibri" w:eastAsiaTheme="minorEastAsia" w:hAnsi="Calibri" w:cs="Calibri"/>
          <w:lang w:val="en-US" w:eastAsia="zh-CN"/>
        </w:rPr>
        <w:t xml:space="preserve"> </w:t>
      </w:r>
      <w:r w:rsidR="00A246F4" w:rsidRPr="00A246F4">
        <w:rPr>
          <w:rFonts w:ascii="Calibri" w:eastAsiaTheme="minorEastAsia" w:hAnsi="Calibri" w:cs="Calibri"/>
          <w:b/>
          <w:u w:val="single"/>
          <w:lang w:val="en-US" w:eastAsia="zh-CN"/>
        </w:rPr>
        <w:t>one of the CCs is ON</w:t>
      </w:r>
      <w:r w:rsidR="00A246F4" w:rsidRPr="00A246F4">
        <w:rPr>
          <w:rFonts w:ascii="Calibri" w:eastAsiaTheme="minorEastAsia" w:hAnsi="Calibri" w:cs="Calibri"/>
          <w:lang w:val="en-US" w:eastAsia="zh-CN"/>
        </w:rPr>
        <w:t xml:space="preserve">. </w:t>
      </w:r>
    </w:p>
    <w:p w:rsidR="00A246F4" w:rsidRDefault="00A246F4" w:rsidP="00A246F4">
      <w:pPr>
        <w:pStyle w:val="ListParagraph"/>
        <w:numPr>
          <w:ilvl w:val="0"/>
          <w:numId w:val="8"/>
        </w:numPr>
        <w:jc w:val="both"/>
        <w:rPr>
          <w:rFonts w:ascii="Calibri" w:eastAsiaTheme="minorEastAsia" w:hAnsi="Calibri" w:cs="Calibri"/>
          <w:lang w:val="en-US" w:eastAsia="zh-CN"/>
        </w:rPr>
      </w:pPr>
      <w:r w:rsidRPr="00A246F4">
        <w:rPr>
          <w:rFonts w:ascii="Calibri" w:eastAsiaTheme="minorEastAsia" w:hAnsi="Calibri" w:cs="Calibri"/>
          <w:lang w:val="en-US" w:eastAsia="zh-CN"/>
        </w:rPr>
        <w:t xml:space="preserve">UE should assume the gap is </w:t>
      </w:r>
      <w:r w:rsidRPr="00A246F4">
        <w:rPr>
          <w:rFonts w:ascii="Calibri" w:eastAsiaTheme="minorEastAsia" w:hAnsi="Calibri" w:cs="Calibri"/>
          <w:b/>
          <w:u w:val="single"/>
          <w:lang w:val="en-US" w:eastAsia="zh-CN"/>
        </w:rPr>
        <w:t>OFF</w:t>
      </w:r>
      <w:r w:rsidRPr="00A246F4">
        <w:rPr>
          <w:rFonts w:ascii="Calibri" w:eastAsiaTheme="minorEastAsia" w:hAnsi="Calibri" w:cs="Calibri"/>
          <w:lang w:val="en-US" w:eastAsia="zh-CN"/>
        </w:rPr>
        <w:t xml:space="preserve"> </w:t>
      </w:r>
      <w:r>
        <w:rPr>
          <w:rFonts w:ascii="Calibri" w:eastAsiaTheme="minorEastAsia" w:hAnsi="Calibri" w:cs="Calibri"/>
          <w:lang w:val="en-US" w:eastAsia="zh-CN"/>
        </w:rPr>
        <w:t>only if</w:t>
      </w:r>
      <w:r w:rsidRPr="00A246F4">
        <w:rPr>
          <w:rFonts w:ascii="Calibri" w:eastAsiaTheme="minorEastAsia" w:hAnsi="Calibri" w:cs="Calibri"/>
          <w:lang w:val="en-US" w:eastAsia="zh-CN"/>
        </w:rPr>
        <w:t xml:space="preserve"> the pre-MG status of BWP </w:t>
      </w:r>
      <w:r w:rsidRPr="00A246F4">
        <w:rPr>
          <w:rFonts w:ascii="Calibri" w:eastAsiaTheme="minorEastAsia" w:hAnsi="Calibri" w:cs="Calibri"/>
          <w:b/>
          <w:u w:val="single"/>
          <w:lang w:val="en-US" w:eastAsia="zh-CN"/>
        </w:rPr>
        <w:t>in all CCs are OFF</w:t>
      </w:r>
      <w:r w:rsidRPr="00A246F4">
        <w:rPr>
          <w:rFonts w:ascii="Calibri" w:eastAsiaTheme="minorEastAsia" w:hAnsi="Calibri" w:cs="Calibri"/>
          <w:lang w:val="en-US" w:eastAsia="zh-CN"/>
        </w:rPr>
        <w:t xml:space="preserve">. </w:t>
      </w:r>
    </w:p>
    <w:p w:rsidR="00A246F4" w:rsidRPr="00A246F4" w:rsidRDefault="00A246F4" w:rsidP="00A246F4">
      <w:pPr>
        <w:pStyle w:val="Caption"/>
        <w:rPr>
          <w:rFonts w:ascii="Calibri" w:eastAsiaTheme="minorEastAsia" w:hAnsi="Calibri" w:cs="Calibri"/>
          <w:lang w:val="en-US" w:eastAsia="zh-CN"/>
        </w:rPr>
      </w:pPr>
      <w:bookmarkStart w:id="18" w:name="_Ref85308354"/>
      <w:r w:rsidRPr="00E13151">
        <w:rPr>
          <w:rFonts w:ascii="Calibri" w:eastAsiaTheme="minorEastAsia" w:hAnsi="Calibri" w:cs="Calibri"/>
          <w:lang w:val="en-US" w:eastAsia="zh-CN"/>
        </w:rPr>
        <w:t xml:space="preserve">Proposal </w:t>
      </w:r>
      <w:r w:rsidRPr="00E13151">
        <w:rPr>
          <w:rFonts w:ascii="Calibri" w:eastAsiaTheme="minorEastAsia" w:hAnsi="Calibri" w:cs="Calibri"/>
          <w:lang w:val="en-US" w:eastAsia="zh-CN"/>
        </w:rPr>
        <w:fldChar w:fldCharType="begin"/>
      </w:r>
      <w:r w:rsidRPr="00E13151">
        <w:rPr>
          <w:rFonts w:ascii="Calibri" w:eastAsiaTheme="minorEastAsia" w:hAnsi="Calibri" w:cs="Calibri"/>
          <w:lang w:val="en-US" w:eastAsia="zh-CN"/>
        </w:rPr>
        <w:instrText xml:space="preserve"> SEQ Proposal \* ARABIC </w:instrText>
      </w:r>
      <w:r w:rsidRPr="00E13151">
        <w:rPr>
          <w:rFonts w:ascii="Calibri" w:eastAsiaTheme="minorEastAsia" w:hAnsi="Calibri" w:cs="Calibri"/>
          <w:lang w:val="en-US" w:eastAsia="zh-CN"/>
        </w:rPr>
        <w:fldChar w:fldCharType="separate"/>
      </w:r>
      <w:r w:rsidR="00DB4CBA">
        <w:rPr>
          <w:rFonts w:ascii="Calibri" w:eastAsiaTheme="minorEastAsia" w:hAnsi="Calibri" w:cs="Calibri"/>
          <w:noProof/>
          <w:lang w:val="en-US" w:eastAsia="zh-CN"/>
        </w:rPr>
        <w:t>5</w:t>
      </w:r>
      <w:r w:rsidRPr="00E13151">
        <w:rPr>
          <w:rFonts w:ascii="Calibri" w:eastAsiaTheme="minorEastAsia" w:hAnsi="Calibri" w:cs="Calibri"/>
          <w:lang w:val="en-US" w:eastAsia="zh-CN"/>
        </w:rPr>
        <w:fldChar w:fldCharType="end"/>
      </w:r>
      <w:r w:rsidRPr="00E13151">
        <w:rPr>
          <w:rFonts w:ascii="Calibri" w:eastAsiaTheme="minorEastAsia" w:hAnsi="Calibri" w:cs="Calibri"/>
          <w:lang w:val="en-US" w:eastAsia="zh-CN"/>
        </w:rPr>
        <w:t>: When configured with pre-UE gap, UE should assume the gap is ON as long as the pre-MG status of BWP in one of the CCs is ON, and assume the gap is OFF only if the pre-MG status of BWP in all CCs are OFF.</w:t>
      </w:r>
      <w:bookmarkEnd w:id="18"/>
      <w:r w:rsidRPr="00E13151">
        <w:rPr>
          <w:rFonts w:ascii="Calibri" w:eastAsiaTheme="minorEastAsia" w:hAnsi="Calibri" w:cs="Calibri"/>
          <w:lang w:val="en-US" w:eastAsia="zh-CN"/>
        </w:rPr>
        <w:t xml:space="preserve"> </w:t>
      </w:r>
    </w:p>
    <w:p w:rsidR="00B54745" w:rsidRPr="00E13151" w:rsidRDefault="00A246F4" w:rsidP="00A246F4">
      <w:pPr>
        <w:pStyle w:val="Caption"/>
        <w:rPr>
          <w:rFonts w:ascii="Calibri" w:eastAsiaTheme="minorEastAsia" w:hAnsi="Calibri" w:cs="Calibri"/>
          <w:lang w:val="en-US" w:eastAsia="zh-CN"/>
        </w:rPr>
      </w:pPr>
      <w:bookmarkStart w:id="19" w:name="_Ref85308356"/>
      <w:r w:rsidRPr="00E13151">
        <w:rPr>
          <w:rFonts w:ascii="Calibri" w:eastAsiaTheme="minorEastAsia" w:hAnsi="Calibri" w:cs="Calibri"/>
          <w:lang w:val="en-US" w:eastAsia="zh-CN"/>
        </w:rPr>
        <w:t xml:space="preserve">Proposal </w:t>
      </w:r>
      <w:r w:rsidRPr="00E13151">
        <w:rPr>
          <w:rFonts w:ascii="Calibri" w:eastAsiaTheme="minorEastAsia" w:hAnsi="Calibri" w:cs="Calibri"/>
          <w:lang w:val="en-US" w:eastAsia="zh-CN"/>
        </w:rPr>
        <w:fldChar w:fldCharType="begin"/>
      </w:r>
      <w:r w:rsidRPr="00E13151">
        <w:rPr>
          <w:rFonts w:ascii="Calibri" w:eastAsiaTheme="minorEastAsia" w:hAnsi="Calibri" w:cs="Calibri"/>
          <w:lang w:val="en-US" w:eastAsia="zh-CN"/>
        </w:rPr>
        <w:instrText xml:space="preserve"> SEQ Proposal \* ARABIC </w:instrText>
      </w:r>
      <w:r w:rsidRPr="00E13151">
        <w:rPr>
          <w:rFonts w:ascii="Calibri" w:eastAsiaTheme="minorEastAsia" w:hAnsi="Calibri" w:cs="Calibri"/>
          <w:lang w:val="en-US" w:eastAsia="zh-CN"/>
        </w:rPr>
        <w:fldChar w:fldCharType="separate"/>
      </w:r>
      <w:r w:rsidR="00DB4CBA">
        <w:rPr>
          <w:rFonts w:ascii="Calibri" w:eastAsiaTheme="minorEastAsia" w:hAnsi="Calibri" w:cs="Calibri"/>
          <w:noProof/>
          <w:lang w:val="en-US" w:eastAsia="zh-CN"/>
        </w:rPr>
        <w:t>6</w:t>
      </w:r>
      <w:r w:rsidRPr="00E13151">
        <w:rPr>
          <w:rFonts w:ascii="Calibri" w:eastAsiaTheme="minorEastAsia" w:hAnsi="Calibri" w:cs="Calibri"/>
          <w:lang w:val="en-US" w:eastAsia="zh-CN"/>
        </w:rPr>
        <w:fldChar w:fldCharType="end"/>
      </w:r>
      <w:r w:rsidRPr="00E13151">
        <w:rPr>
          <w:rFonts w:ascii="Calibri" w:eastAsiaTheme="minorEastAsia" w:hAnsi="Calibri" w:cs="Calibri"/>
          <w:lang w:val="en-US" w:eastAsia="zh-CN"/>
        </w:rPr>
        <w:t>: When configured with pre-FR gap, UE should assume the gap is ON as long as the pre-MG status of BWP in one of the CCs in the same FR is ON, and assume the gap is OFF only if the pre-MG status of BWP in all CCs in the same FR are OFF.</w:t>
      </w:r>
      <w:bookmarkEnd w:id="19"/>
      <w:r w:rsidRPr="00E13151">
        <w:rPr>
          <w:rFonts w:ascii="Calibri" w:eastAsiaTheme="minorEastAsia" w:hAnsi="Calibri" w:cs="Calibri"/>
          <w:lang w:val="en-US" w:eastAsia="zh-CN"/>
        </w:rPr>
        <w:t xml:space="preserve"> </w:t>
      </w:r>
    </w:p>
    <w:p w:rsidR="00B85E98" w:rsidRPr="00D0667E" w:rsidRDefault="00B85E98" w:rsidP="00B85E98">
      <w:pPr>
        <w:pStyle w:val="Heading1"/>
        <w:numPr>
          <w:ilvl w:val="0"/>
          <w:numId w:val="1"/>
        </w:numPr>
        <w:ind w:hanging="720"/>
        <w:jc w:val="both"/>
        <w:rPr>
          <w:rFonts w:ascii="Calibri" w:eastAsiaTheme="minorEastAsia" w:hAnsi="Calibri" w:cs="Calibri"/>
          <w:b/>
          <w:sz w:val="22"/>
          <w:szCs w:val="22"/>
          <w:lang w:val="en-US" w:eastAsia="zh-TW"/>
        </w:rPr>
      </w:pPr>
      <w:r w:rsidRPr="00D0667E">
        <w:rPr>
          <w:rFonts w:ascii="Calibri" w:eastAsiaTheme="minorEastAsia" w:hAnsi="Calibri" w:cs="Calibri"/>
          <w:b/>
          <w:bCs/>
          <w:sz w:val="22"/>
          <w:szCs w:val="22"/>
          <w:lang w:eastAsia="zh-TW"/>
        </w:rPr>
        <w:t>RRM requirements</w:t>
      </w:r>
    </w:p>
    <w:p w:rsidR="00B85E98" w:rsidRPr="00D0667E" w:rsidRDefault="00B85E98" w:rsidP="00B85E98">
      <w:pPr>
        <w:jc w:val="both"/>
        <w:rPr>
          <w:rFonts w:ascii="Calibri" w:eastAsiaTheme="minorEastAsia" w:hAnsi="Calibri" w:cs="Calibri"/>
          <w:lang w:val="en-US" w:eastAsia="zh-CN"/>
        </w:rPr>
      </w:pPr>
      <w:r w:rsidRPr="00D0667E">
        <w:rPr>
          <w:rFonts w:ascii="Calibri" w:eastAsiaTheme="minorEastAsia" w:hAnsi="Calibri" w:cs="Calibri"/>
          <w:lang w:val="en-US" w:eastAsia="zh-CN"/>
        </w:rPr>
        <w:t xml:space="preserve">Open issues captured </w:t>
      </w:r>
      <w:r w:rsidR="00D670B5" w:rsidRPr="00D0667E">
        <w:rPr>
          <w:rFonts w:ascii="Calibri" w:eastAsiaTheme="minorEastAsia" w:hAnsi="Calibri" w:cs="Calibri"/>
          <w:lang w:val="en-US" w:eastAsia="zh-CN"/>
        </w:rPr>
        <w:t xml:space="preserve">in [1] are duplicated </w:t>
      </w:r>
      <w:r w:rsidRPr="00D0667E">
        <w:rPr>
          <w:rFonts w:ascii="Calibri" w:eastAsiaTheme="minorEastAsia" w:hAnsi="Calibri" w:cs="Calibri"/>
          <w:lang w:val="en-US" w:eastAsia="zh-CN"/>
        </w:rPr>
        <w:t>below: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909"/>
      </w:tblGrid>
      <w:tr w:rsidR="00B85E98" w:rsidRPr="00D0667E" w:rsidTr="004F2A9F">
        <w:tc>
          <w:tcPr>
            <w:tcW w:w="8909" w:type="dxa"/>
          </w:tcPr>
          <w:p w:rsidR="00A246F4" w:rsidRPr="00A246F4" w:rsidRDefault="00A246F4" w:rsidP="00A246F4">
            <w:pPr>
              <w:spacing w:after="0"/>
              <w:rPr>
                <w:rFonts w:asciiTheme="majorHAnsi" w:eastAsiaTheme="minorEastAsia" w:hAnsiTheme="majorHAnsi" w:cstheme="majorBidi"/>
                <w:b/>
                <w:bCs/>
                <w:i/>
                <w:iCs/>
                <w:color w:val="2E74B5" w:themeColor="accent1" w:themeShade="BF"/>
                <w:sz w:val="22"/>
                <w:szCs w:val="16"/>
                <w:u w:val="single"/>
                <w:lang w:val="en-US"/>
              </w:rPr>
            </w:pPr>
            <w:r w:rsidRPr="00A246F4">
              <w:rPr>
                <w:rFonts w:asciiTheme="majorHAnsi" w:eastAsiaTheme="minorEastAsia" w:hAnsiTheme="majorHAnsi" w:cstheme="majorBidi"/>
                <w:b/>
                <w:bCs/>
                <w:i/>
                <w:iCs/>
                <w:color w:val="2E74B5" w:themeColor="accent1" w:themeShade="BF"/>
                <w:sz w:val="22"/>
                <w:szCs w:val="16"/>
                <w:u w:val="single"/>
                <w:lang w:val="en-US"/>
              </w:rPr>
              <w:t>Issue#3-1: Activation/Deactivation Delay</w:t>
            </w:r>
          </w:p>
          <w:p w:rsidR="00B85E98" w:rsidRPr="00EA2260" w:rsidRDefault="00A246F4" w:rsidP="00A246F4">
            <w:pPr>
              <w:numPr>
                <w:ilvl w:val="0"/>
                <w:numId w:val="2"/>
              </w:numPr>
              <w:tabs>
                <w:tab w:val="num" w:pos="720"/>
              </w:tabs>
              <w:spacing w:after="0"/>
              <w:ind w:hanging="357"/>
              <w:rPr>
                <w:rFonts w:ascii="Calibri" w:eastAsiaTheme="minorEastAsia" w:hAnsi="Calibri" w:cs="Calibri"/>
                <w:lang w:val="en-US" w:eastAsia="zh-CN"/>
              </w:rPr>
            </w:pPr>
            <w:r w:rsidRPr="00A246F4">
              <w:t xml:space="preserve"> Additional transition time (</w:t>
            </w:r>
            <w:r w:rsidRPr="00A246F4">
              <w:sym w:font="Symbol" w:char="F044"/>
            </w:r>
            <w:r w:rsidRPr="00A246F4">
              <w:t>T = TBD) on top of</w:t>
            </w:r>
            <w:r w:rsidRPr="00A246F4">
              <w:rPr>
                <w:bCs/>
              </w:rPr>
              <w:t xml:space="preserve"> the BWP switching delay</w:t>
            </w:r>
            <w:r w:rsidRPr="00A246F4">
              <w:t xml:space="preserve"> shall be included in the pre-configured MG activation/deactivation time.</w:t>
            </w:r>
          </w:p>
          <w:p w:rsidR="00EA2260" w:rsidRPr="00EA2260" w:rsidRDefault="00EA2260" w:rsidP="00EA2260">
            <w:pPr>
              <w:spacing w:after="0"/>
              <w:rPr>
                <w:rFonts w:asciiTheme="majorHAnsi" w:eastAsiaTheme="minorEastAsia" w:hAnsiTheme="majorHAnsi" w:cstheme="majorBidi"/>
                <w:b/>
                <w:bCs/>
                <w:i/>
                <w:iCs/>
                <w:color w:val="2E74B5" w:themeColor="accent1" w:themeShade="BF"/>
                <w:sz w:val="22"/>
                <w:szCs w:val="16"/>
                <w:u w:val="single"/>
                <w:lang w:val="en-US"/>
              </w:rPr>
            </w:pPr>
            <w:r w:rsidRPr="00EA2260">
              <w:rPr>
                <w:rFonts w:asciiTheme="majorHAnsi" w:eastAsiaTheme="minorEastAsia" w:hAnsiTheme="majorHAnsi" w:cstheme="majorBidi"/>
                <w:b/>
                <w:bCs/>
                <w:i/>
                <w:iCs/>
                <w:color w:val="2E74B5" w:themeColor="accent1" w:themeShade="BF"/>
                <w:sz w:val="22"/>
                <w:szCs w:val="16"/>
                <w:u w:val="single"/>
                <w:lang w:val="en-US"/>
              </w:rPr>
              <w:t>Issue:3-2: Measurement period</w:t>
            </w:r>
            <w:r w:rsidRPr="00EA2260">
              <w:rPr>
                <w:rFonts w:asciiTheme="majorHAnsi" w:eastAsiaTheme="minorEastAsia" w:hAnsiTheme="majorHAnsi" w:cstheme="majorBidi" w:hint="eastAsia"/>
                <w:b/>
                <w:bCs/>
                <w:i/>
                <w:iCs/>
                <w:color w:val="2E74B5" w:themeColor="accent1" w:themeShade="BF"/>
                <w:sz w:val="22"/>
                <w:szCs w:val="16"/>
                <w:u w:val="single"/>
                <w:lang w:val="en-US"/>
              </w:rPr>
              <w:t xml:space="preserve"> </w:t>
            </w:r>
          </w:p>
          <w:p w:rsidR="00EA2260" w:rsidRPr="00EA2260" w:rsidRDefault="00EA2260" w:rsidP="00EA2260">
            <w:pPr>
              <w:pStyle w:val="ListParagraph"/>
              <w:numPr>
                <w:ilvl w:val="0"/>
                <w:numId w:val="9"/>
              </w:numPr>
              <w:spacing w:after="0"/>
              <w:rPr>
                <w:rFonts w:eastAsiaTheme="minorEastAsia"/>
                <w:iCs/>
              </w:rPr>
            </w:pPr>
            <w:r w:rsidRPr="00EA2260">
              <w:rPr>
                <w:rFonts w:eastAsiaTheme="minorEastAsia"/>
                <w:iCs/>
              </w:rPr>
              <w:t xml:space="preserve">FFS in the future meetings for the general principle to define the measurement period e.g.: </w:t>
            </w:r>
          </w:p>
          <w:p w:rsidR="00EA2260" w:rsidRPr="00EA2260" w:rsidRDefault="00EA2260" w:rsidP="00EA2260">
            <w:pPr>
              <w:pStyle w:val="BodyText"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bCs/>
                <w:lang w:val="en-US" w:eastAsia="zh-CN"/>
              </w:rPr>
            </w:pPr>
            <w:r w:rsidRPr="00EA2260">
              <w:rPr>
                <w:rFonts w:eastAsiaTheme="minorEastAsia"/>
                <w:bCs/>
                <w:lang w:val="en-US" w:eastAsia="zh-CN"/>
              </w:rPr>
              <w:t xml:space="preserve">Applicability </w:t>
            </w:r>
          </w:p>
          <w:p w:rsidR="00EA2260" w:rsidRPr="00EA2260" w:rsidRDefault="00EA2260" w:rsidP="00EA2260">
            <w:pPr>
              <w:pStyle w:val="BodyText"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b/>
                <w:bCs/>
              </w:rPr>
            </w:pPr>
            <w:r w:rsidRPr="00EA2260">
              <w:rPr>
                <w:rFonts w:eastAsiaTheme="minorEastAsia"/>
                <w:bCs/>
                <w:lang w:val="en-US" w:eastAsia="zh-CN"/>
              </w:rPr>
              <w:t xml:space="preserve">Main components which shall be included in the measurement report period </w:t>
            </w:r>
          </w:p>
          <w:p w:rsidR="00EA2260" w:rsidRPr="00EA2260" w:rsidRDefault="00EA2260" w:rsidP="00EA2260">
            <w:pPr>
              <w:pStyle w:val="ListParagraph"/>
              <w:numPr>
                <w:ilvl w:val="1"/>
                <w:numId w:val="9"/>
              </w:numPr>
              <w:tabs>
                <w:tab w:val="num" w:pos="720"/>
              </w:tabs>
              <w:spacing w:after="0"/>
              <w:rPr>
                <w:rFonts w:ascii="Calibri" w:eastAsiaTheme="minorEastAsia" w:hAnsi="Calibri" w:cs="Calibri"/>
                <w:lang w:val="en-US" w:eastAsia="zh-CN"/>
              </w:rPr>
            </w:pPr>
            <w:r w:rsidRPr="00EA2260">
              <w:rPr>
                <w:rFonts w:eastAsiaTheme="minorEastAsia"/>
                <w:bCs/>
                <w:lang w:val="en-US" w:eastAsia="zh-CN"/>
              </w:rPr>
              <w:t>Others</w:t>
            </w:r>
          </w:p>
        </w:tc>
      </w:tr>
    </w:tbl>
    <w:p w:rsidR="00A246F4" w:rsidRDefault="00A246F4" w:rsidP="004F2A9F">
      <w:pPr>
        <w:jc w:val="both"/>
        <w:rPr>
          <w:rFonts w:ascii="Calibri" w:eastAsiaTheme="minorEastAsia" w:hAnsi="Calibri" w:cs="Calibri"/>
          <w:lang w:val="en-US" w:eastAsia="zh-CN"/>
        </w:rPr>
      </w:pPr>
    </w:p>
    <w:p w:rsidR="004F2A9F" w:rsidRDefault="004F2A9F" w:rsidP="004F2A9F">
      <w:pPr>
        <w:jc w:val="both"/>
        <w:rPr>
          <w:rFonts w:ascii="Calibri" w:eastAsiaTheme="minorEastAsia" w:hAnsi="Calibri" w:cs="Calibri"/>
          <w:lang w:val="en-US" w:eastAsia="zh-CN"/>
        </w:rPr>
      </w:pPr>
      <w:r w:rsidRPr="00D0667E">
        <w:rPr>
          <w:rFonts w:ascii="Calibri" w:eastAsiaTheme="minorEastAsia" w:hAnsi="Calibri" w:cs="Calibri"/>
          <w:lang w:val="en-US" w:eastAsia="zh-CN"/>
        </w:rPr>
        <w:t xml:space="preserve">Compared with BWP switch which is a L1 procedure, intra-frequency/inter-frequency measurements is a L3 procedure which is not expected to be changed frequently. UE needs additional reprogramming time after each BWP switch. From UE’s practical design, </w:t>
      </w:r>
      <w:r w:rsidR="0013666C" w:rsidRPr="00D0667E">
        <w:rPr>
          <w:rFonts w:ascii="Calibri" w:eastAsiaTheme="minorEastAsia" w:hAnsi="Calibri" w:cs="Calibri"/>
          <w:lang w:val="en-US" w:eastAsia="zh-CN"/>
        </w:rPr>
        <w:t xml:space="preserve">we suggest to add an </w:t>
      </w:r>
      <w:r w:rsidR="00A246F4">
        <w:rPr>
          <w:rFonts w:ascii="Calibri" w:eastAsiaTheme="minorEastAsia" w:hAnsi="Calibri" w:cs="Calibri"/>
          <w:lang w:val="en-US" w:eastAsia="zh-CN"/>
        </w:rPr>
        <w:t>additional validation time</w:t>
      </w:r>
      <w:r w:rsidR="0013666C" w:rsidRPr="00D0667E">
        <w:rPr>
          <w:rFonts w:ascii="Calibri" w:eastAsiaTheme="minorEastAsia" w:hAnsi="Calibri" w:cs="Calibri"/>
          <w:lang w:val="en-US" w:eastAsia="zh-CN"/>
        </w:rPr>
        <w:t xml:space="preserve"> for UE to activate or de-activate the </w:t>
      </w:r>
      <w:r w:rsidR="00A524EF">
        <w:rPr>
          <w:rFonts w:ascii="Calibri" w:eastAsiaTheme="minorEastAsia" w:hAnsi="Calibri" w:cs="Calibri"/>
          <w:lang w:val="en-US" w:eastAsia="zh-CN"/>
        </w:rPr>
        <w:t>pre-MG</w:t>
      </w:r>
      <w:r w:rsidRPr="00D0667E">
        <w:rPr>
          <w:rFonts w:ascii="Calibri" w:eastAsiaTheme="minorEastAsia" w:hAnsi="Calibri" w:cs="Calibri"/>
          <w:lang w:val="en-US" w:eastAsia="zh-CN"/>
        </w:rPr>
        <w:t xml:space="preserve">. </w:t>
      </w:r>
    </w:p>
    <w:p w:rsidR="00B63300" w:rsidRPr="00D0667E" w:rsidRDefault="00B63300" w:rsidP="00B63300">
      <w:pPr>
        <w:jc w:val="center"/>
        <w:rPr>
          <w:rFonts w:ascii="Calibri" w:eastAsiaTheme="minorEastAsia" w:hAnsi="Calibri" w:cs="Calibri"/>
          <w:lang w:val="en-US" w:eastAsia="zh-CN"/>
        </w:rPr>
      </w:pPr>
      <w:r w:rsidRPr="00B63300">
        <w:rPr>
          <w:rFonts w:eastAsiaTheme="minorEastAsia"/>
          <w:noProof/>
          <w:lang w:val="en-US" w:eastAsia="zh-TW"/>
        </w:rPr>
        <w:lastRenderedPageBreak/>
        <w:drawing>
          <wp:inline distT="0" distB="0" distL="0" distR="0">
            <wp:extent cx="4748658" cy="875891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4048" cy="8805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610C" w:rsidRDefault="00C3610C" w:rsidP="00EA36BD">
      <w:pPr>
        <w:jc w:val="both"/>
        <w:rPr>
          <w:rFonts w:ascii="Calibri" w:eastAsiaTheme="minorEastAsia" w:hAnsi="Calibri" w:cs="Calibri"/>
          <w:lang w:val="en-US" w:eastAsia="zh-CN"/>
        </w:rPr>
      </w:pPr>
      <w:r>
        <w:rPr>
          <w:rFonts w:ascii="Calibri" w:eastAsiaTheme="minorEastAsia" w:hAnsi="Calibri" w:cs="Calibri"/>
          <w:lang w:val="en-US" w:eastAsia="zh-CN"/>
        </w:rPr>
        <w:t xml:space="preserve">The </w:t>
      </w:r>
      <w:r w:rsidR="00EA2260">
        <w:rPr>
          <w:rFonts w:ascii="Calibri" w:eastAsiaTheme="minorEastAsia" w:hAnsi="Calibri" w:cs="Calibri"/>
          <w:lang w:val="en-US" w:eastAsia="zh-CN"/>
        </w:rPr>
        <w:t xml:space="preserve">total </w:t>
      </w:r>
      <w:r>
        <w:rPr>
          <w:rFonts w:ascii="Calibri" w:eastAsiaTheme="minorEastAsia" w:hAnsi="Calibri" w:cs="Calibri"/>
          <w:lang w:val="en-US" w:eastAsia="zh-CN"/>
        </w:rPr>
        <w:t>time duration can be align</w:t>
      </w:r>
      <w:r w:rsidR="0045313C">
        <w:rPr>
          <w:rFonts w:ascii="Calibri" w:eastAsiaTheme="minorEastAsia" w:hAnsi="Calibri" w:cs="Calibri"/>
          <w:lang w:val="en-US" w:eastAsia="zh-CN"/>
        </w:rPr>
        <w:t>ed</w:t>
      </w:r>
      <w:r>
        <w:rPr>
          <w:rFonts w:ascii="Calibri" w:eastAsiaTheme="minorEastAsia" w:hAnsi="Calibri" w:cs="Calibri"/>
          <w:lang w:val="en-US" w:eastAsia="zh-CN"/>
        </w:rPr>
        <w:t xml:space="preserve"> to the RRC processing delay. In our view, </w:t>
      </w:r>
      <w:r w:rsidR="00EA2260">
        <w:rPr>
          <w:rFonts w:ascii="Calibri" w:eastAsiaTheme="minorEastAsia" w:hAnsi="Calibri" w:cs="Calibri"/>
          <w:lang w:val="en-US" w:eastAsia="zh-CN"/>
        </w:rPr>
        <w:t>without considering the pre-MG concept, UE should be able to validate all MG changes (including add and release) right after RRC configuration complete. We think similar time duration should also be applicable to pre-MG. In order words, UE should be able to validate the change of pre-MG status 10ms after receiving the BWP switch request from network.</w:t>
      </w:r>
    </w:p>
    <w:p w:rsidR="00E34CCD" w:rsidRPr="00D0667E" w:rsidRDefault="00E34CCD" w:rsidP="00E34CCD">
      <w:pPr>
        <w:pStyle w:val="Caption"/>
        <w:jc w:val="both"/>
        <w:rPr>
          <w:rFonts w:ascii="Calibri" w:eastAsiaTheme="minorEastAsia" w:hAnsi="Calibri" w:cs="Calibri"/>
          <w:lang w:val="en-US" w:eastAsia="zh-CN"/>
        </w:rPr>
      </w:pPr>
      <w:bookmarkStart w:id="20" w:name="_Ref71194620"/>
      <w:r w:rsidRPr="00D0667E">
        <w:rPr>
          <w:rFonts w:ascii="Calibri" w:hAnsi="Calibri" w:cs="Calibri"/>
        </w:rPr>
        <w:t xml:space="preserve">Proposal </w:t>
      </w:r>
      <w:r w:rsidRPr="00D0667E">
        <w:rPr>
          <w:rFonts w:ascii="Calibri" w:hAnsi="Calibri" w:cs="Calibri"/>
        </w:rPr>
        <w:fldChar w:fldCharType="begin"/>
      </w:r>
      <w:r w:rsidRPr="00D0667E">
        <w:rPr>
          <w:rFonts w:ascii="Calibri" w:hAnsi="Calibri" w:cs="Calibri"/>
        </w:rPr>
        <w:instrText xml:space="preserve"> SEQ Proposal \* ARABIC </w:instrText>
      </w:r>
      <w:r w:rsidRPr="00D0667E">
        <w:rPr>
          <w:rFonts w:ascii="Calibri" w:hAnsi="Calibri" w:cs="Calibri"/>
        </w:rPr>
        <w:fldChar w:fldCharType="separate"/>
      </w:r>
      <w:r w:rsidR="00DB4CBA">
        <w:rPr>
          <w:rFonts w:ascii="Calibri" w:hAnsi="Calibri" w:cs="Calibri"/>
          <w:noProof/>
        </w:rPr>
        <w:t>7</w:t>
      </w:r>
      <w:r w:rsidRPr="00D0667E">
        <w:rPr>
          <w:rFonts w:ascii="Calibri" w:hAnsi="Calibri" w:cs="Calibri"/>
        </w:rPr>
        <w:fldChar w:fldCharType="end"/>
      </w:r>
      <w:r w:rsidRPr="00D0667E">
        <w:rPr>
          <w:rFonts w:ascii="Calibri" w:hAnsi="Calibri" w:cs="Calibri"/>
        </w:rPr>
        <w:t xml:space="preserve">: </w:t>
      </w:r>
      <w:r w:rsidR="00EA2260" w:rsidRPr="00EA2260">
        <w:rPr>
          <w:rFonts w:ascii="Calibri" w:hAnsi="Calibri" w:cs="Calibri"/>
        </w:rPr>
        <w:t>UE should be able to validate the change of pre-MG status 10ms after receiving the BWP switch request from network</w:t>
      </w:r>
      <w:r w:rsidRPr="00D0667E">
        <w:rPr>
          <w:rFonts w:ascii="Calibri" w:hAnsi="Calibri" w:cs="Calibri"/>
        </w:rPr>
        <w:t>.</w:t>
      </w:r>
      <w:bookmarkEnd w:id="20"/>
      <w:r>
        <w:rPr>
          <w:rFonts w:ascii="Calibri" w:hAnsi="Calibri" w:cs="Calibri"/>
        </w:rPr>
        <w:t xml:space="preserve"> </w:t>
      </w:r>
    </w:p>
    <w:p w:rsidR="00EA36BD" w:rsidRPr="00D0667E" w:rsidRDefault="0013666C" w:rsidP="00EA36BD">
      <w:pPr>
        <w:jc w:val="both"/>
        <w:rPr>
          <w:rFonts w:ascii="Calibri" w:eastAsiaTheme="minorEastAsia" w:hAnsi="Calibri" w:cs="Calibri"/>
          <w:lang w:val="en-US" w:eastAsia="zh-CN"/>
        </w:rPr>
      </w:pPr>
      <w:r w:rsidRPr="00D0667E">
        <w:rPr>
          <w:rFonts w:ascii="Calibri" w:eastAsiaTheme="minorEastAsia" w:hAnsi="Calibri" w:cs="Calibri"/>
          <w:lang w:val="en-US" w:eastAsia="zh-CN"/>
        </w:rPr>
        <w:t xml:space="preserve">On the number of transitions in a measurement period, the main concern is that if there are too many transitions within a measurement period, UE is not guaranteed to get sufficient samples for one particular frequency layer. On the other hand, we also understand that it may </w:t>
      </w:r>
      <w:r w:rsidR="00D72607">
        <w:rPr>
          <w:rFonts w:ascii="Calibri" w:eastAsiaTheme="minorEastAsia" w:hAnsi="Calibri" w:cs="Calibri"/>
          <w:lang w:val="en-US" w:eastAsia="zh-CN"/>
        </w:rPr>
        <w:t xml:space="preserve">be </w:t>
      </w:r>
      <w:r w:rsidRPr="00D0667E">
        <w:rPr>
          <w:rFonts w:ascii="Calibri" w:eastAsiaTheme="minorEastAsia" w:hAnsi="Calibri" w:cs="Calibri"/>
          <w:lang w:val="en-US" w:eastAsia="zh-CN"/>
        </w:rPr>
        <w:t xml:space="preserve">difficult to reach a consensus on the max number of transitions </w:t>
      </w:r>
      <w:r w:rsidR="003E6AAA" w:rsidRPr="00D0667E">
        <w:rPr>
          <w:rFonts w:ascii="Calibri" w:eastAsiaTheme="minorEastAsia" w:hAnsi="Calibri" w:cs="Calibri"/>
          <w:lang w:val="en-US" w:eastAsia="zh-CN"/>
        </w:rPr>
        <w:t xml:space="preserve">among companies because the BWP switch requests are completely up to network decision. To resolve this issue, we suggest new </w:t>
      </w:r>
      <w:r w:rsidR="00A329E7" w:rsidRPr="00D0667E">
        <w:rPr>
          <w:rFonts w:ascii="Calibri" w:eastAsiaTheme="minorEastAsia" w:hAnsi="Calibri" w:cs="Calibri"/>
          <w:lang w:val="en-US" w:eastAsia="zh-CN"/>
        </w:rPr>
        <w:t>app</w:t>
      </w:r>
      <w:r w:rsidR="008C78BD">
        <w:rPr>
          <w:rFonts w:ascii="Calibri" w:eastAsiaTheme="minorEastAsia" w:hAnsi="Calibri" w:cs="Calibri"/>
          <w:lang w:val="en-US" w:eastAsia="zh-CN"/>
        </w:rPr>
        <w:t>r</w:t>
      </w:r>
      <w:r w:rsidR="00A329E7" w:rsidRPr="00D0667E">
        <w:rPr>
          <w:rFonts w:ascii="Calibri" w:eastAsiaTheme="minorEastAsia" w:hAnsi="Calibri" w:cs="Calibri"/>
          <w:lang w:val="en-US" w:eastAsia="zh-CN"/>
        </w:rPr>
        <w:t>oach</w:t>
      </w:r>
      <w:r w:rsidR="003E6AAA" w:rsidRPr="00D0667E">
        <w:rPr>
          <w:rFonts w:ascii="Calibri" w:eastAsiaTheme="minorEastAsia" w:hAnsi="Calibri" w:cs="Calibri"/>
          <w:lang w:val="en-US" w:eastAsia="zh-CN"/>
        </w:rPr>
        <w:t xml:space="preserve"> to conclude the issue. The proposal is not to really count # of transition</w:t>
      </w:r>
      <w:r w:rsidR="00A329E7" w:rsidRPr="00D0667E">
        <w:rPr>
          <w:rFonts w:ascii="Calibri" w:eastAsiaTheme="minorEastAsia" w:hAnsi="Calibri" w:cs="Calibri"/>
          <w:lang w:val="en-US" w:eastAsia="zh-CN"/>
        </w:rPr>
        <w:t>s,</w:t>
      </w:r>
      <w:r w:rsidR="003E6AAA" w:rsidRPr="00D0667E">
        <w:rPr>
          <w:rFonts w:ascii="Calibri" w:eastAsiaTheme="minorEastAsia" w:hAnsi="Calibri" w:cs="Calibri"/>
          <w:lang w:val="en-US" w:eastAsia="zh-CN"/>
        </w:rPr>
        <w:t xml:space="preserve"> </w:t>
      </w:r>
      <w:r w:rsidR="00A329E7" w:rsidRPr="00D0667E">
        <w:rPr>
          <w:rFonts w:ascii="Calibri" w:eastAsiaTheme="minorEastAsia" w:hAnsi="Calibri" w:cs="Calibri"/>
          <w:lang w:val="en-US" w:eastAsia="zh-CN"/>
        </w:rPr>
        <w:t>b</w:t>
      </w:r>
      <w:r w:rsidR="003E6AAA" w:rsidRPr="00D0667E">
        <w:rPr>
          <w:rFonts w:ascii="Calibri" w:eastAsiaTheme="minorEastAsia" w:hAnsi="Calibri" w:cs="Calibri"/>
          <w:lang w:val="en-US" w:eastAsia="zh-CN"/>
        </w:rPr>
        <w:t xml:space="preserve">ut to </w:t>
      </w:r>
      <w:r w:rsidR="003E6AAA" w:rsidRPr="00D0667E">
        <w:rPr>
          <w:rFonts w:ascii="Calibri" w:eastAsiaTheme="minorEastAsia" w:hAnsi="Calibri" w:cs="Calibri"/>
          <w:i/>
          <w:u w:val="single"/>
          <w:lang w:val="en-US" w:eastAsia="zh-CN"/>
        </w:rPr>
        <w:t>re</w:t>
      </w:r>
      <w:r w:rsidR="00EA36BD" w:rsidRPr="00D0667E">
        <w:rPr>
          <w:rFonts w:ascii="Calibri" w:eastAsiaTheme="minorEastAsia" w:hAnsi="Calibri" w:cs="Calibri"/>
          <w:i/>
          <w:u w:val="single"/>
          <w:lang w:val="en-US" w:eastAsia="zh-CN"/>
        </w:rPr>
        <w:t>-start</w:t>
      </w:r>
      <w:r w:rsidR="003E6AAA" w:rsidRPr="00D0667E">
        <w:rPr>
          <w:rFonts w:ascii="Calibri" w:eastAsiaTheme="minorEastAsia" w:hAnsi="Calibri" w:cs="Calibri"/>
          <w:lang w:val="en-US" w:eastAsia="zh-CN"/>
        </w:rPr>
        <w:t xml:space="preserve"> the measurement period after each activation/de-activation of the </w:t>
      </w:r>
      <w:r w:rsidR="00A524EF">
        <w:rPr>
          <w:rFonts w:ascii="Calibri" w:eastAsiaTheme="minorEastAsia" w:hAnsi="Calibri" w:cs="Calibri"/>
          <w:lang w:val="en-US" w:eastAsia="zh-CN"/>
        </w:rPr>
        <w:t>pre-MG</w:t>
      </w:r>
      <w:r w:rsidR="003E6AAA" w:rsidRPr="00D0667E">
        <w:rPr>
          <w:rFonts w:ascii="Calibri" w:eastAsiaTheme="minorEastAsia" w:hAnsi="Calibri" w:cs="Calibri"/>
          <w:lang w:val="en-US" w:eastAsia="zh-CN"/>
        </w:rPr>
        <w:t xml:space="preserve">. In this case, UE </w:t>
      </w:r>
      <w:r w:rsidR="00B91E56">
        <w:rPr>
          <w:rFonts w:ascii="Calibri" w:eastAsiaTheme="minorEastAsia" w:hAnsi="Calibri" w:cs="Calibri"/>
          <w:lang w:val="en-US" w:eastAsia="zh-CN"/>
        </w:rPr>
        <w:t>is not mandated to keep old measurement samples before transition</w:t>
      </w:r>
      <w:r w:rsidR="003E6AAA" w:rsidRPr="00D0667E">
        <w:rPr>
          <w:rFonts w:ascii="Calibri" w:eastAsiaTheme="minorEastAsia" w:hAnsi="Calibri" w:cs="Calibri"/>
          <w:lang w:val="en-US" w:eastAsia="zh-CN"/>
        </w:rPr>
        <w:t xml:space="preserve">, while network also has a clear idea on how fast UE will perform the measurement. </w:t>
      </w:r>
      <w:r w:rsidR="007404DF" w:rsidRPr="00D0667E">
        <w:rPr>
          <w:rFonts w:ascii="Calibri" w:eastAsiaTheme="minorEastAsia" w:hAnsi="Calibri" w:cs="Calibri"/>
          <w:lang w:val="en-US" w:eastAsia="zh-CN"/>
        </w:rPr>
        <w:t>Note that</w:t>
      </w:r>
      <w:r w:rsidR="003E6AAA" w:rsidRPr="00D0667E">
        <w:rPr>
          <w:rFonts w:ascii="Calibri" w:eastAsiaTheme="minorEastAsia" w:hAnsi="Calibri" w:cs="Calibri"/>
          <w:lang w:val="en-US" w:eastAsia="zh-CN"/>
        </w:rPr>
        <w:t xml:space="preserve"> it </w:t>
      </w:r>
      <w:r w:rsidR="00EA36BD" w:rsidRPr="00D0667E">
        <w:rPr>
          <w:rFonts w:ascii="Calibri" w:eastAsiaTheme="minorEastAsia" w:hAnsi="Calibri" w:cs="Calibri"/>
          <w:lang w:val="en-US" w:eastAsia="zh-CN"/>
        </w:rPr>
        <w:t>is still up to</w:t>
      </w:r>
      <w:r w:rsidR="003E6AAA" w:rsidRPr="00D0667E">
        <w:rPr>
          <w:rFonts w:ascii="Calibri" w:eastAsiaTheme="minorEastAsia" w:hAnsi="Calibri" w:cs="Calibri"/>
          <w:lang w:val="en-US" w:eastAsia="zh-CN"/>
        </w:rPr>
        <w:t xml:space="preserve"> UE </w:t>
      </w:r>
      <w:r w:rsidR="00EA36BD" w:rsidRPr="00D0667E">
        <w:rPr>
          <w:rFonts w:ascii="Calibri" w:eastAsiaTheme="minorEastAsia" w:hAnsi="Calibri" w:cs="Calibri"/>
          <w:lang w:val="en-US" w:eastAsia="zh-CN"/>
        </w:rPr>
        <w:t xml:space="preserve">whether </w:t>
      </w:r>
      <w:r w:rsidR="003E6AAA" w:rsidRPr="00D0667E">
        <w:rPr>
          <w:rFonts w:ascii="Calibri" w:eastAsiaTheme="minorEastAsia" w:hAnsi="Calibri" w:cs="Calibri"/>
          <w:lang w:val="en-US" w:eastAsia="zh-CN"/>
        </w:rPr>
        <w:t xml:space="preserve">to reuse </w:t>
      </w:r>
      <w:r w:rsidR="00EA36BD" w:rsidRPr="00D0667E">
        <w:rPr>
          <w:rFonts w:ascii="Calibri" w:eastAsiaTheme="minorEastAsia" w:hAnsi="Calibri" w:cs="Calibri"/>
          <w:lang w:val="en-US" w:eastAsia="zh-CN"/>
        </w:rPr>
        <w:t>any</w:t>
      </w:r>
      <w:r w:rsidR="003E6AAA" w:rsidRPr="00D0667E">
        <w:rPr>
          <w:rFonts w:ascii="Calibri" w:eastAsiaTheme="minorEastAsia" w:hAnsi="Calibri" w:cs="Calibri"/>
          <w:lang w:val="en-US" w:eastAsia="zh-CN"/>
        </w:rPr>
        <w:t xml:space="preserve"> measurement samples </w:t>
      </w:r>
      <w:r w:rsidR="00593462" w:rsidRPr="00D0667E">
        <w:rPr>
          <w:rFonts w:ascii="Calibri" w:eastAsiaTheme="minorEastAsia" w:hAnsi="Calibri" w:cs="Calibri"/>
          <w:lang w:val="en-US" w:eastAsia="zh-CN"/>
        </w:rPr>
        <w:t>prior to</w:t>
      </w:r>
      <w:r w:rsidR="003E6AAA" w:rsidRPr="00D0667E">
        <w:rPr>
          <w:rFonts w:ascii="Calibri" w:eastAsiaTheme="minorEastAsia" w:hAnsi="Calibri" w:cs="Calibri"/>
          <w:lang w:val="en-US" w:eastAsia="zh-CN"/>
        </w:rPr>
        <w:t xml:space="preserve"> activation/de-activation</w:t>
      </w:r>
      <w:r w:rsidR="00CD5568">
        <w:rPr>
          <w:rFonts w:ascii="Calibri" w:eastAsiaTheme="minorEastAsia" w:hAnsi="Calibri" w:cs="Calibri"/>
          <w:lang w:val="en-US" w:eastAsia="zh-CN"/>
        </w:rPr>
        <w:t xml:space="preserve"> of the preconfigured gap</w:t>
      </w:r>
      <w:r w:rsidR="00EA36BD" w:rsidRPr="00D0667E">
        <w:rPr>
          <w:rFonts w:ascii="Calibri" w:eastAsiaTheme="minorEastAsia" w:hAnsi="Calibri" w:cs="Calibri"/>
          <w:lang w:val="en-US" w:eastAsia="zh-CN"/>
        </w:rPr>
        <w:t xml:space="preserve"> to trigger </w:t>
      </w:r>
      <w:r w:rsidR="007404DF" w:rsidRPr="00D0667E">
        <w:rPr>
          <w:rFonts w:ascii="Calibri" w:eastAsiaTheme="minorEastAsia" w:hAnsi="Calibri" w:cs="Calibri"/>
          <w:lang w:val="en-US" w:eastAsia="zh-CN"/>
        </w:rPr>
        <w:t xml:space="preserve">a </w:t>
      </w:r>
      <w:r w:rsidR="00EA36BD" w:rsidRPr="00D0667E">
        <w:rPr>
          <w:rFonts w:ascii="Calibri" w:eastAsiaTheme="minorEastAsia" w:hAnsi="Calibri" w:cs="Calibri"/>
          <w:lang w:val="en-US" w:eastAsia="zh-CN"/>
        </w:rPr>
        <w:t xml:space="preserve">measurement event. </w:t>
      </w:r>
    </w:p>
    <w:p w:rsidR="0013666C" w:rsidRDefault="00EA36BD" w:rsidP="005948B0">
      <w:pPr>
        <w:pStyle w:val="Caption"/>
        <w:jc w:val="both"/>
        <w:rPr>
          <w:rFonts w:ascii="Calibri" w:hAnsi="Calibri" w:cs="Calibri"/>
        </w:rPr>
      </w:pPr>
      <w:bookmarkStart w:id="21" w:name="_Ref71194622"/>
      <w:r w:rsidRPr="00D0667E">
        <w:rPr>
          <w:rFonts w:ascii="Calibri" w:hAnsi="Calibri" w:cs="Calibri"/>
        </w:rPr>
        <w:t xml:space="preserve">Proposal </w:t>
      </w:r>
      <w:r w:rsidRPr="00D0667E">
        <w:rPr>
          <w:rFonts w:ascii="Calibri" w:hAnsi="Calibri" w:cs="Calibri"/>
        </w:rPr>
        <w:fldChar w:fldCharType="begin"/>
      </w:r>
      <w:r w:rsidRPr="00D0667E">
        <w:rPr>
          <w:rFonts w:ascii="Calibri" w:hAnsi="Calibri" w:cs="Calibri"/>
        </w:rPr>
        <w:instrText xml:space="preserve"> SEQ Proposal \* ARABIC </w:instrText>
      </w:r>
      <w:r w:rsidRPr="00D0667E">
        <w:rPr>
          <w:rFonts w:ascii="Calibri" w:hAnsi="Calibri" w:cs="Calibri"/>
        </w:rPr>
        <w:fldChar w:fldCharType="separate"/>
      </w:r>
      <w:r w:rsidR="00DB4CBA">
        <w:rPr>
          <w:rFonts w:ascii="Calibri" w:hAnsi="Calibri" w:cs="Calibri"/>
          <w:noProof/>
        </w:rPr>
        <w:t>8</w:t>
      </w:r>
      <w:r w:rsidRPr="00D0667E">
        <w:rPr>
          <w:rFonts w:ascii="Calibri" w:hAnsi="Calibri" w:cs="Calibri"/>
        </w:rPr>
        <w:fldChar w:fldCharType="end"/>
      </w:r>
      <w:r w:rsidRPr="00D0667E">
        <w:rPr>
          <w:rFonts w:ascii="Calibri" w:hAnsi="Calibri" w:cs="Calibri"/>
        </w:rPr>
        <w:t xml:space="preserve">: </w:t>
      </w:r>
      <w:r w:rsidR="008C4C6B">
        <w:rPr>
          <w:rFonts w:ascii="Calibri" w:hAnsi="Calibri" w:cs="Calibri"/>
        </w:rPr>
        <w:t>UE r</w:t>
      </w:r>
      <w:r w:rsidRPr="00D0667E">
        <w:rPr>
          <w:rFonts w:ascii="Calibri" w:hAnsi="Calibri" w:cs="Calibri"/>
        </w:rPr>
        <w:t>e-start</w:t>
      </w:r>
      <w:r w:rsidR="008C4C6B">
        <w:rPr>
          <w:rFonts w:ascii="Calibri" w:hAnsi="Calibri" w:cs="Calibri"/>
        </w:rPr>
        <w:t>s</w:t>
      </w:r>
      <w:r w:rsidRPr="00D0667E">
        <w:rPr>
          <w:rFonts w:ascii="Calibri" w:hAnsi="Calibri" w:cs="Calibri"/>
        </w:rPr>
        <w:t xml:space="preserve"> </w:t>
      </w:r>
      <w:r w:rsidR="008C4C6B">
        <w:rPr>
          <w:rFonts w:ascii="Calibri" w:hAnsi="Calibri" w:cs="Calibri"/>
        </w:rPr>
        <w:t>a new</w:t>
      </w:r>
      <w:r w:rsidRPr="00D0667E">
        <w:rPr>
          <w:rFonts w:ascii="Calibri" w:hAnsi="Calibri" w:cs="Calibri"/>
        </w:rPr>
        <w:t xml:space="preserve"> measurement period </w:t>
      </w:r>
      <w:r w:rsidR="00D6764C">
        <w:rPr>
          <w:rFonts w:ascii="Calibri" w:hAnsi="Calibri" w:cs="Calibri"/>
        </w:rPr>
        <w:t>once the</w:t>
      </w:r>
      <w:r w:rsidRPr="00D0667E">
        <w:rPr>
          <w:rFonts w:ascii="Calibri" w:hAnsi="Calibri" w:cs="Calibri"/>
        </w:rPr>
        <w:t xml:space="preserve"> </w:t>
      </w:r>
      <w:r w:rsidR="00A524EF">
        <w:rPr>
          <w:rFonts w:ascii="Calibri" w:hAnsi="Calibri" w:cs="Calibri"/>
        </w:rPr>
        <w:t>pre-MG</w:t>
      </w:r>
      <w:r w:rsidR="00D6764C">
        <w:rPr>
          <w:rFonts w:ascii="Calibri" w:hAnsi="Calibri" w:cs="Calibri"/>
        </w:rPr>
        <w:t xml:space="preserve"> status changes</w:t>
      </w:r>
      <w:r w:rsidRPr="00D0667E">
        <w:rPr>
          <w:rFonts w:ascii="Calibri" w:hAnsi="Calibri" w:cs="Calibri"/>
        </w:rPr>
        <w:t xml:space="preserve">. It is up to UE whether to reuse any measurement samples </w:t>
      </w:r>
      <w:r w:rsidR="00593462" w:rsidRPr="00D0667E">
        <w:rPr>
          <w:rFonts w:ascii="Calibri" w:hAnsi="Calibri" w:cs="Calibri"/>
        </w:rPr>
        <w:t xml:space="preserve">prior to </w:t>
      </w:r>
      <w:r w:rsidRPr="00D0667E">
        <w:rPr>
          <w:rFonts w:ascii="Calibri" w:hAnsi="Calibri" w:cs="Calibri"/>
        </w:rPr>
        <w:t xml:space="preserve">activation/de-activation </w:t>
      </w:r>
      <w:r w:rsidR="00F817E2">
        <w:rPr>
          <w:rFonts w:ascii="Calibri" w:hAnsi="Calibri" w:cs="Calibri"/>
        </w:rPr>
        <w:t xml:space="preserve">of the pre-MG </w:t>
      </w:r>
      <w:r w:rsidRPr="00D0667E">
        <w:rPr>
          <w:rFonts w:ascii="Calibri" w:hAnsi="Calibri" w:cs="Calibri"/>
        </w:rPr>
        <w:t xml:space="preserve">to trigger </w:t>
      </w:r>
      <w:r w:rsidR="00593462" w:rsidRPr="00D0667E">
        <w:rPr>
          <w:rFonts w:ascii="Calibri" w:hAnsi="Calibri" w:cs="Calibri"/>
        </w:rPr>
        <w:t xml:space="preserve">a </w:t>
      </w:r>
      <w:r w:rsidRPr="00D0667E">
        <w:rPr>
          <w:rFonts w:ascii="Calibri" w:hAnsi="Calibri" w:cs="Calibri"/>
        </w:rPr>
        <w:t>measurement event.</w:t>
      </w:r>
      <w:bookmarkEnd w:id="21"/>
    </w:p>
    <w:p w:rsidR="00995F81" w:rsidRDefault="00995F81" w:rsidP="00995F81">
      <w:pPr>
        <w:rPr>
          <w:rFonts w:eastAsiaTheme="minorEastAsia"/>
        </w:rPr>
      </w:pPr>
    </w:p>
    <w:p w:rsidR="00995F81" w:rsidRDefault="00995F81" w:rsidP="00995F81">
      <w:pPr>
        <w:jc w:val="both"/>
        <w:rPr>
          <w:rFonts w:ascii="Calibri" w:eastAsiaTheme="minorEastAsia" w:hAnsi="Calibri" w:cs="Calibri"/>
          <w:lang w:val="en-US" w:eastAsia="zh-CN"/>
        </w:rPr>
      </w:pPr>
      <w:r>
        <w:rPr>
          <w:rFonts w:ascii="Calibri" w:eastAsiaTheme="minorEastAsia" w:hAnsi="Calibri" w:cs="Calibri"/>
          <w:lang w:val="en-US" w:eastAsia="zh-CN"/>
        </w:rPr>
        <w:t xml:space="preserve">Regarding gap interruption, we think a note is needed in the </w:t>
      </w:r>
      <w:r w:rsidR="00FA2669">
        <w:rPr>
          <w:rFonts w:ascii="Calibri" w:eastAsiaTheme="minorEastAsia" w:hAnsi="Calibri" w:cs="Calibri"/>
          <w:lang w:val="en-US" w:eastAsia="zh-CN"/>
        </w:rPr>
        <w:t>spec</w:t>
      </w:r>
      <w:r>
        <w:rPr>
          <w:rFonts w:ascii="Calibri" w:eastAsiaTheme="minorEastAsia" w:hAnsi="Calibri" w:cs="Calibri"/>
          <w:lang w:val="en-US" w:eastAsia="zh-CN"/>
        </w:rPr>
        <w:t xml:space="preserve"> that </w:t>
      </w:r>
      <w:r w:rsidR="00FA2669">
        <w:rPr>
          <w:rFonts w:ascii="Calibri" w:eastAsiaTheme="minorEastAsia" w:hAnsi="Calibri" w:cs="Calibri"/>
          <w:lang w:val="en-US" w:eastAsia="zh-CN"/>
        </w:rPr>
        <w:t>the requirements only apply when the pre-MG status is ON.</w:t>
      </w:r>
    </w:p>
    <w:p w:rsidR="00FA2669" w:rsidRDefault="00FA2669" w:rsidP="00FA2669">
      <w:pPr>
        <w:pStyle w:val="Caption"/>
        <w:jc w:val="both"/>
        <w:rPr>
          <w:rFonts w:ascii="Calibri" w:hAnsi="Calibri" w:cs="Calibri"/>
        </w:rPr>
      </w:pPr>
      <w:bookmarkStart w:id="22" w:name="_Ref85308361"/>
      <w:r w:rsidRPr="00D0667E">
        <w:rPr>
          <w:rFonts w:ascii="Calibri" w:hAnsi="Calibri" w:cs="Calibri"/>
        </w:rPr>
        <w:t xml:space="preserve">Proposal </w:t>
      </w:r>
      <w:r w:rsidRPr="00D0667E">
        <w:rPr>
          <w:rFonts w:ascii="Calibri" w:hAnsi="Calibri" w:cs="Calibri"/>
        </w:rPr>
        <w:fldChar w:fldCharType="begin"/>
      </w:r>
      <w:r w:rsidRPr="00D0667E">
        <w:rPr>
          <w:rFonts w:ascii="Calibri" w:hAnsi="Calibri" w:cs="Calibri"/>
        </w:rPr>
        <w:instrText xml:space="preserve"> SEQ Proposal \* ARABIC </w:instrText>
      </w:r>
      <w:r w:rsidRPr="00D0667E">
        <w:rPr>
          <w:rFonts w:ascii="Calibri" w:hAnsi="Calibri" w:cs="Calibri"/>
        </w:rPr>
        <w:fldChar w:fldCharType="separate"/>
      </w:r>
      <w:r w:rsidR="00DB4CBA">
        <w:rPr>
          <w:rFonts w:ascii="Calibri" w:hAnsi="Calibri" w:cs="Calibri"/>
          <w:noProof/>
        </w:rPr>
        <w:t>9</w:t>
      </w:r>
      <w:r w:rsidRPr="00D0667E">
        <w:rPr>
          <w:rFonts w:ascii="Calibri" w:hAnsi="Calibri" w:cs="Calibri"/>
        </w:rPr>
        <w:fldChar w:fldCharType="end"/>
      </w:r>
      <w:r w:rsidRPr="00D0667E">
        <w:rPr>
          <w:rFonts w:ascii="Calibri" w:hAnsi="Calibri" w:cs="Calibri"/>
        </w:rPr>
        <w:t xml:space="preserve">: </w:t>
      </w:r>
      <w:r>
        <w:rPr>
          <w:rFonts w:ascii="Calibri" w:hAnsi="Calibri" w:cs="Calibri"/>
        </w:rPr>
        <w:t xml:space="preserve">Add </w:t>
      </w:r>
      <w:r w:rsidRPr="00FA2669">
        <w:rPr>
          <w:rFonts w:ascii="Calibri" w:hAnsi="Calibri" w:cs="Calibri"/>
        </w:rPr>
        <w:t xml:space="preserve">a note </w:t>
      </w:r>
      <w:r>
        <w:rPr>
          <w:rFonts w:ascii="Calibri" w:hAnsi="Calibri" w:cs="Calibri"/>
        </w:rPr>
        <w:t xml:space="preserve">in spec </w:t>
      </w:r>
      <w:r w:rsidRPr="00FA2669">
        <w:rPr>
          <w:rFonts w:ascii="Calibri" w:hAnsi="Calibri" w:cs="Calibri"/>
        </w:rPr>
        <w:t xml:space="preserve">that the </w:t>
      </w:r>
      <w:r>
        <w:rPr>
          <w:rFonts w:ascii="Calibri" w:hAnsi="Calibri" w:cs="Calibri"/>
        </w:rPr>
        <w:t xml:space="preserve">gap interruption </w:t>
      </w:r>
      <w:r w:rsidRPr="00FA2669">
        <w:rPr>
          <w:rFonts w:ascii="Calibri" w:hAnsi="Calibri" w:cs="Calibri"/>
        </w:rPr>
        <w:t>requirements only apply when the pre-MG status is ON</w:t>
      </w:r>
      <w:r w:rsidRPr="00D0667E">
        <w:rPr>
          <w:rFonts w:ascii="Calibri" w:hAnsi="Calibri" w:cs="Calibri"/>
        </w:rPr>
        <w:t>.</w:t>
      </w:r>
      <w:bookmarkEnd w:id="22"/>
    </w:p>
    <w:p w:rsidR="00FA2669" w:rsidRDefault="00FA2669" w:rsidP="00FA2669">
      <w:pPr>
        <w:rPr>
          <w:rFonts w:ascii="Calibri" w:eastAsiaTheme="minorEastAsia" w:hAnsi="Calibri" w:cs="Calibri"/>
          <w:lang w:val="en-US" w:eastAsia="zh-CN"/>
        </w:rPr>
      </w:pPr>
    </w:p>
    <w:p w:rsidR="00FA2669" w:rsidRDefault="00FA2669" w:rsidP="00FA2669">
      <w:pPr>
        <w:jc w:val="both"/>
        <w:rPr>
          <w:rFonts w:ascii="Calibri" w:eastAsiaTheme="minorEastAsia" w:hAnsi="Calibri" w:cs="Calibri"/>
          <w:lang w:val="en-US" w:eastAsia="zh-CN"/>
        </w:rPr>
      </w:pPr>
      <w:r w:rsidRPr="00FA2669">
        <w:rPr>
          <w:rFonts w:ascii="Calibri" w:eastAsiaTheme="minorEastAsia" w:hAnsi="Calibri" w:cs="Calibri"/>
          <w:lang w:val="en-US" w:eastAsia="zh-CN"/>
        </w:rPr>
        <w:t>Regarding impact to other L1</w:t>
      </w:r>
      <w:r>
        <w:rPr>
          <w:rFonts w:ascii="Calibri" w:eastAsiaTheme="minorEastAsia" w:hAnsi="Calibri" w:cs="Calibri"/>
          <w:lang w:val="en-US" w:eastAsia="zh-CN"/>
        </w:rPr>
        <w:t xml:space="preserve"> measurement</w:t>
      </w:r>
      <w:r w:rsidRPr="00FA2669">
        <w:rPr>
          <w:rFonts w:ascii="Calibri" w:eastAsiaTheme="minorEastAsia" w:hAnsi="Calibri" w:cs="Calibri"/>
          <w:lang w:val="en-US" w:eastAsia="zh-CN"/>
        </w:rPr>
        <w:t xml:space="preserve"> (e.g., RLM, BFD, CBD, L1-RSRP, L1-SINR)</w:t>
      </w:r>
      <w:r>
        <w:rPr>
          <w:rFonts w:ascii="Calibri" w:eastAsiaTheme="minorEastAsia" w:hAnsi="Calibri" w:cs="Calibri"/>
          <w:lang w:val="en-US" w:eastAsia="zh-CN"/>
        </w:rPr>
        <w:t>, we also need a note to clarify how to calculate the P factor, e.g., assume MG is not overlapped with the RS to be measured if the pre-MG status is OFF.</w:t>
      </w:r>
    </w:p>
    <w:p w:rsidR="00FA2669" w:rsidRPr="00FA2669" w:rsidRDefault="00FA2669" w:rsidP="00FA2669">
      <w:pPr>
        <w:pStyle w:val="Caption"/>
        <w:jc w:val="both"/>
        <w:rPr>
          <w:rFonts w:ascii="Calibri" w:hAnsi="Calibri" w:cs="Calibri"/>
          <w:lang w:eastAsia="zh-CN"/>
        </w:rPr>
      </w:pPr>
      <w:bookmarkStart w:id="23" w:name="_Ref85308362"/>
      <w:r w:rsidRPr="00D0667E">
        <w:rPr>
          <w:rFonts w:ascii="Calibri" w:hAnsi="Calibri" w:cs="Calibri"/>
        </w:rPr>
        <w:t xml:space="preserve">Proposal </w:t>
      </w:r>
      <w:r w:rsidRPr="00D0667E">
        <w:rPr>
          <w:rFonts w:ascii="Calibri" w:hAnsi="Calibri" w:cs="Calibri"/>
        </w:rPr>
        <w:fldChar w:fldCharType="begin"/>
      </w:r>
      <w:r w:rsidRPr="00D0667E">
        <w:rPr>
          <w:rFonts w:ascii="Calibri" w:hAnsi="Calibri" w:cs="Calibri"/>
        </w:rPr>
        <w:instrText xml:space="preserve"> SEQ Proposal \* ARABIC </w:instrText>
      </w:r>
      <w:r w:rsidRPr="00D0667E">
        <w:rPr>
          <w:rFonts w:ascii="Calibri" w:hAnsi="Calibri" w:cs="Calibri"/>
        </w:rPr>
        <w:fldChar w:fldCharType="separate"/>
      </w:r>
      <w:r w:rsidR="00DB4CBA">
        <w:rPr>
          <w:rFonts w:ascii="Calibri" w:hAnsi="Calibri" w:cs="Calibri"/>
          <w:noProof/>
        </w:rPr>
        <w:t>10</w:t>
      </w:r>
      <w:r w:rsidRPr="00D0667E">
        <w:rPr>
          <w:rFonts w:ascii="Calibri" w:hAnsi="Calibri" w:cs="Calibri"/>
        </w:rPr>
        <w:fldChar w:fldCharType="end"/>
      </w:r>
      <w:r w:rsidRPr="00D0667E">
        <w:rPr>
          <w:rFonts w:ascii="Calibri" w:hAnsi="Calibri" w:cs="Calibri"/>
        </w:rPr>
        <w:t xml:space="preserve">: </w:t>
      </w:r>
      <w:r>
        <w:rPr>
          <w:rFonts w:ascii="Calibri" w:hAnsi="Calibri" w:cs="Calibri"/>
        </w:rPr>
        <w:t xml:space="preserve">Add </w:t>
      </w:r>
      <w:r w:rsidRPr="00FA2669">
        <w:rPr>
          <w:rFonts w:ascii="Calibri" w:hAnsi="Calibri" w:cs="Calibri"/>
        </w:rPr>
        <w:t xml:space="preserve">a note </w:t>
      </w:r>
      <w:r>
        <w:rPr>
          <w:rFonts w:ascii="Calibri" w:hAnsi="Calibri" w:cs="Calibri"/>
        </w:rPr>
        <w:t xml:space="preserve">in the </w:t>
      </w:r>
      <w:r w:rsidRPr="00FA2669">
        <w:rPr>
          <w:rFonts w:ascii="Calibri" w:eastAsiaTheme="minorEastAsia" w:hAnsi="Calibri" w:cs="Calibri"/>
          <w:lang w:val="en-US" w:eastAsia="zh-CN"/>
        </w:rPr>
        <w:t>L1</w:t>
      </w:r>
      <w:r>
        <w:rPr>
          <w:rFonts w:ascii="Calibri" w:eastAsiaTheme="minorEastAsia" w:hAnsi="Calibri" w:cs="Calibri"/>
          <w:lang w:val="en-US" w:eastAsia="zh-CN"/>
        </w:rPr>
        <w:t xml:space="preserve"> measurement</w:t>
      </w:r>
      <w:r w:rsidRPr="00FA2669">
        <w:rPr>
          <w:rFonts w:ascii="Calibri" w:eastAsiaTheme="minorEastAsia" w:hAnsi="Calibri" w:cs="Calibri"/>
          <w:lang w:val="en-US" w:eastAsia="zh-CN"/>
        </w:rPr>
        <w:t xml:space="preserve"> </w:t>
      </w:r>
      <w:r w:rsidRPr="00FA2669">
        <w:rPr>
          <w:rFonts w:ascii="Calibri" w:hAnsi="Calibri" w:cs="Calibri"/>
        </w:rPr>
        <w:t xml:space="preserve">requirements </w:t>
      </w:r>
      <w:r>
        <w:rPr>
          <w:rFonts w:ascii="Calibri" w:hAnsi="Calibri" w:cs="Calibri"/>
        </w:rPr>
        <w:t xml:space="preserve">that </w:t>
      </w:r>
      <w:r>
        <w:rPr>
          <w:rFonts w:ascii="Calibri" w:eastAsiaTheme="minorEastAsia" w:hAnsi="Calibri" w:cs="Calibri"/>
          <w:lang w:val="en-US" w:eastAsia="zh-CN"/>
        </w:rPr>
        <w:t>MG is assumed to be non-overlapped with the RS to be measured if the pre-MG status is OFF</w:t>
      </w:r>
      <w:r w:rsidRPr="00D0667E">
        <w:rPr>
          <w:rFonts w:ascii="Calibri" w:hAnsi="Calibri" w:cs="Calibri"/>
        </w:rPr>
        <w:t>.</w:t>
      </w:r>
      <w:bookmarkEnd w:id="23"/>
    </w:p>
    <w:bookmarkEnd w:id="7"/>
    <w:bookmarkEnd w:id="8"/>
    <w:p w:rsidR="00396914" w:rsidRPr="00D0667E" w:rsidRDefault="00396914" w:rsidP="00396914">
      <w:pPr>
        <w:pStyle w:val="Heading1"/>
        <w:numPr>
          <w:ilvl w:val="0"/>
          <w:numId w:val="1"/>
        </w:numPr>
        <w:ind w:hanging="720"/>
        <w:rPr>
          <w:rFonts w:ascii="Calibri" w:eastAsiaTheme="minorEastAsia" w:hAnsi="Calibri" w:cs="Calibri"/>
          <w:b/>
          <w:sz w:val="22"/>
          <w:szCs w:val="22"/>
          <w:lang w:val="en-US" w:eastAsia="zh-TW"/>
        </w:rPr>
      </w:pPr>
      <w:r w:rsidRPr="00D0667E">
        <w:rPr>
          <w:rFonts w:ascii="Calibri" w:eastAsiaTheme="minorEastAsia" w:hAnsi="Calibri" w:cs="Calibri"/>
          <w:b/>
          <w:sz w:val="22"/>
          <w:szCs w:val="22"/>
          <w:lang w:val="en-US" w:eastAsia="zh-TW"/>
        </w:rPr>
        <w:t>Conclusion</w:t>
      </w:r>
    </w:p>
    <w:p w:rsidR="00664488" w:rsidRDefault="00085372" w:rsidP="00664488">
      <w:pPr>
        <w:jc w:val="both"/>
        <w:rPr>
          <w:rFonts w:ascii="Calibri" w:eastAsiaTheme="minorEastAsia" w:hAnsi="Calibri" w:cs="Calibri"/>
          <w:lang w:val="en-US" w:eastAsia="zh-CN"/>
        </w:rPr>
      </w:pPr>
      <w:r w:rsidRPr="00D0667E">
        <w:rPr>
          <w:rFonts w:ascii="Calibri" w:eastAsiaTheme="minorEastAsia" w:hAnsi="Calibri" w:cs="Calibri"/>
          <w:lang w:val="en-US" w:eastAsia="zh-CN"/>
        </w:rPr>
        <w:t>In the contribution,</w:t>
      </w:r>
      <w:bookmarkEnd w:id="0"/>
      <w:bookmarkEnd w:id="1"/>
      <w:bookmarkEnd w:id="3"/>
      <w:bookmarkEnd w:id="4"/>
      <w:bookmarkEnd w:id="5"/>
      <w:bookmarkEnd w:id="6"/>
      <w:r w:rsidR="00CB5FB6" w:rsidRPr="00D0667E">
        <w:rPr>
          <w:rFonts w:ascii="Calibri" w:eastAsiaTheme="minorEastAsia" w:hAnsi="Calibri" w:cs="Calibri"/>
          <w:lang w:val="en-US" w:eastAsia="zh-CN"/>
        </w:rPr>
        <w:t xml:space="preserve"> </w:t>
      </w:r>
      <w:r w:rsidR="00BF470E" w:rsidRPr="00D0667E">
        <w:rPr>
          <w:rFonts w:ascii="Calibri" w:eastAsiaTheme="minorEastAsia" w:hAnsi="Calibri" w:cs="Calibri"/>
          <w:lang w:val="en-US" w:eastAsia="zh-CN"/>
        </w:rPr>
        <w:t xml:space="preserve">we discuss </w:t>
      </w:r>
      <w:r w:rsidR="00864962" w:rsidRPr="00D0667E">
        <w:rPr>
          <w:rFonts w:ascii="Calibri" w:eastAsiaTheme="minorEastAsia" w:hAnsi="Calibri" w:cs="Calibri"/>
          <w:lang w:val="en-US" w:eastAsia="zh-CN"/>
        </w:rPr>
        <w:t xml:space="preserve">the </w:t>
      </w:r>
      <w:r w:rsidR="007017B2" w:rsidRPr="00D0667E">
        <w:rPr>
          <w:rFonts w:ascii="Calibri" w:eastAsiaTheme="minorEastAsia" w:hAnsi="Calibri" w:cs="Calibri"/>
          <w:lang w:val="en-US" w:eastAsia="zh-CN"/>
        </w:rPr>
        <w:t>open issues</w:t>
      </w:r>
      <w:r w:rsidR="00C048EE" w:rsidRPr="00D0667E">
        <w:rPr>
          <w:rFonts w:ascii="Calibri" w:eastAsiaTheme="minorEastAsia" w:hAnsi="Calibri" w:cs="Calibri"/>
          <w:lang w:val="en-US" w:eastAsia="zh-CN"/>
        </w:rPr>
        <w:t xml:space="preserve"> </w:t>
      </w:r>
      <w:r w:rsidR="007017B2" w:rsidRPr="00D0667E">
        <w:rPr>
          <w:rFonts w:ascii="Calibri" w:eastAsiaTheme="minorEastAsia" w:hAnsi="Calibri" w:cs="Calibri"/>
          <w:lang w:val="en-US" w:eastAsia="zh-CN"/>
        </w:rPr>
        <w:t xml:space="preserve">for </w:t>
      </w:r>
      <w:r w:rsidR="00A524EF">
        <w:rPr>
          <w:rFonts w:ascii="Calibri" w:eastAsiaTheme="minorEastAsia" w:hAnsi="Calibri" w:cs="Calibri"/>
          <w:lang w:val="en-US" w:eastAsia="zh-CN"/>
        </w:rPr>
        <w:t>pre-MG</w:t>
      </w:r>
      <w:r w:rsidR="005D0611" w:rsidRPr="00D0667E">
        <w:rPr>
          <w:rFonts w:ascii="Calibri" w:eastAsiaTheme="minorEastAsia" w:hAnsi="Calibri" w:cs="Calibri"/>
          <w:lang w:val="en-US" w:eastAsia="zh-CN"/>
        </w:rPr>
        <w:t>.</w:t>
      </w:r>
      <w:r w:rsidR="004A6C76" w:rsidRPr="00D0667E">
        <w:rPr>
          <w:rFonts w:ascii="Calibri" w:eastAsiaTheme="minorEastAsia" w:hAnsi="Calibri" w:cs="Calibri"/>
          <w:lang w:val="en-US" w:eastAsia="zh-CN"/>
        </w:rPr>
        <w:t xml:space="preserve"> </w:t>
      </w:r>
      <w:r w:rsidR="00DB16B2" w:rsidRPr="00D0667E">
        <w:rPr>
          <w:rFonts w:ascii="Calibri" w:eastAsiaTheme="minorEastAsia" w:hAnsi="Calibri" w:cs="Calibri"/>
          <w:lang w:val="en-US" w:eastAsia="zh-CN"/>
        </w:rPr>
        <w:t>We have the follo</w:t>
      </w:r>
      <w:r w:rsidR="004A6C76" w:rsidRPr="00D0667E">
        <w:rPr>
          <w:rFonts w:ascii="Calibri" w:eastAsiaTheme="minorEastAsia" w:hAnsi="Calibri" w:cs="Calibri"/>
          <w:lang w:val="en-US" w:eastAsia="zh-CN"/>
        </w:rPr>
        <w:t>wing proposals:</w:t>
      </w:r>
      <w:r w:rsidR="00664488" w:rsidRPr="00D0667E" w:rsidDel="00664488">
        <w:rPr>
          <w:rFonts w:ascii="Calibri" w:eastAsiaTheme="minorEastAsia" w:hAnsi="Calibri" w:cs="Calibri"/>
          <w:lang w:val="en-US" w:eastAsia="zh-CN"/>
        </w:rPr>
        <w:t xml:space="preserve"> </w:t>
      </w:r>
    </w:p>
    <w:p w:rsidR="00FA2669" w:rsidRPr="00FA2669" w:rsidRDefault="00FA2669" w:rsidP="00664488">
      <w:pPr>
        <w:jc w:val="both"/>
        <w:rPr>
          <w:rFonts w:ascii="Calibri" w:eastAsiaTheme="minorEastAsia" w:hAnsi="Calibri" w:cs="Calibri"/>
          <w:b/>
          <w:lang w:val="en-US" w:eastAsia="zh-CN"/>
        </w:rPr>
      </w:pPr>
      <w:r w:rsidRPr="00FA2669">
        <w:rPr>
          <w:rFonts w:ascii="Calibri" w:eastAsiaTheme="minorEastAsia" w:hAnsi="Calibri" w:cs="Calibri"/>
          <w:b/>
          <w:lang w:val="en-US" w:eastAsia="zh-CN"/>
        </w:rPr>
        <w:fldChar w:fldCharType="begin"/>
      </w:r>
      <w:r w:rsidRPr="00FA2669">
        <w:rPr>
          <w:rFonts w:ascii="Calibri" w:eastAsiaTheme="minorEastAsia" w:hAnsi="Calibri" w:cs="Calibri"/>
          <w:b/>
          <w:lang w:val="en-US" w:eastAsia="zh-CN"/>
        </w:rPr>
        <w:instrText xml:space="preserve"> REF _Ref85308348 \h </w:instrText>
      </w:r>
      <w:r>
        <w:rPr>
          <w:rFonts w:ascii="Calibri" w:eastAsiaTheme="minorEastAsia" w:hAnsi="Calibri" w:cs="Calibri"/>
          <w:b/>
          <w:lang w:val="en-US" w:eastAsia="zh-CN"/>
        </w:rPr>
        <w:instrText xml:space="preserve"> \* MERGEFORMAT </w:instrText>
      </w:r>
      <w:r w:rsidRPr="00FA2669">
        <w:rPr>
          <w:rFonts w:ascii="Calibri" w:eastAsiaTheme="minorEastAsia" w:hAnsi="Calibri" w:cs="Calibri"/>
          <w:b/>
          <w:lang w:val="en-US" w:eastAsia="zh-CN"/>
        </w:rPr>
      </w:r>
      <w:r w:rsidRPr="00FA2669">
        <w:rPr>
          <w:rFonts w:ascii="Calibri" w:eastAsiaTheme="minorEastAsia" w:hAnsi="Calibri" w:cs="Calibri"/>
          <w:b/>
          <w:lang w:val="en-US" w:eastAsia="zh-CN"/>
        </w:rPr>
        <w:fldChar w:fldCharType="separate"/>
      </w:r>
      <w:r w:rsidR="00DB4CBA" w:rsidRPr="00DB4CBA">
        <w:rPr>
          <w:rFonts w:ascii="Calibri" w:eastAsiaTheme="minorEastAsia" w:hAnsi="Calibri" w:cs="Calibri"/>
          <w:b/>
          <w:lang w:val="en-US" w:eastAsia="zh-CN"/>
        </w:rPr>
        <w:t>Proposal 1: Rel-17 MG enh WI only focuses on the general mechanism for legacy Rel-15/16 measurements. Other features-specific enhancement (e.g., MAC-CE based pre-MG activation/deactivation for positioning) should be discussed in the corresponding Rel-17 WI.</w:t>
      </w:r>
      <w:r w:rsidRPr="00FA2669">
        <w:rPr>
          <w:rFonts w:ascii="Calibri" w:eastAsiaTheme="minorEastAsia" w:hAnsi="Calibri" w:cs="Calibri"/>
          <w:b/>
          <w:lang w:val="en-US" w:eastAsia="zh-CN"/>
        </w:rPr>
        <w:fldChar w:fldCharType="end"/>
      </w:r>
    </w:p>
    <w:p w:rsidR="00FA2669" w:rsidRPr="00FA2669" w:rsidRDefault="00FA2669" w:rsidP="00664488">
      <w:pPr>
        <w:jc w:val="both"/>
        <w:rPr>
          <w:rFonts w:ascii="Calibri" w:eastAsiaTheme="minorEastAsia" w:hAnsi="Calibri" w:cs="Calibri"/>
          <w:b/>
          <w:lang w:val="en-US" w:eastAsia="zh-CN"/>
        </w:rPr>
      </w:pPr>
      <w:r w:rsidRPr="00FA2669">
        <w:rPr>
          <w:rFonts w:ascii="Calibri" w:eastAsiaTheme="minorEastAsia" w:hAnsi="Calibri" w:cs="Calibri"/>
          <w:b/>
          <w:lang w:val="en-US" w:eastAsia="zh-CN"/>
        </w:rPr>
        <w:fldChar w:fldCharType="begin"/>
      </w:r>
      <w:r w:rsidRPr="00FA2669">
        <w:rPr>
          <w:rFonts w:ascii="Calibri" w:eastAsiaTheme="minorEastAsia" w:hAnsi="Calibri" w:cs="Calibri"/>
          <w:b/>
          <w:lang w:val="en-US" w:eastAsia="zh-CN"/>
        </w:rPr>
        <w:instrText xml:space="preserve"> REF _Ref85308349 \h </w:instrText>
      </w:r>
      <w:r>
        <w:rPr>
          <w:rFonts w:ascii="Calibri" w:eastAsiaTheme="minorEastAsia" w:hAnsi="Calibri" w:cs="Calibri"/>
          <w:b/>
          <w:lang w:val="en-US" w:eastAsia="zh-CN"/>
        </w:rPr>
        <w:instrText xml:space="preserve"> \* MERGEFORMAT </w:instrText>
      </w:r>
      <w:r w:rsidRPr="00FA2669">
        <w:rPr>
          <w:rFonts w:ascii="Calibri" w:eastAsiaTheme="minorEastAsia" w:hAnsi="Calibri" w:cs="Calibri"/>
          <w:b/>
          <w:lang w:val="en-US" w:eastAsia="zh-CN"/>
        </w:rPr>
      </w:r>
      <w:r w:rsidRPr="00FA2669">
        <w:rPr>
          <w:rFonts w:ascii="Calibri" w:eastAsiaTheme="minorEastAsia" w:hAnsi="Calibri" w:cs="Calibri"/>
          <w:b/>
          <w:lang w:val="en-US" w:eastAsia="zh-CN"/>
        </w:rPr>
        <w:fldChar w:fldCharType="separate"/>
      </w:r>
      <w:r w:rsidR="00DB4CBA" w:rsidRPr="00DB4CBA">
        <w:rPr>
          <w:rFonts w:ascii="Calibri" w:eastAsiaTheme="minorEastAsia" w:hAnsi="Calibri" w:cs="Calibri"/>
          <w:b/>
          <w:lang w:val="en-US" w:eastAsia="zh-CN"/>
        </w:rPr>
        <w:t>Proposal 2: When both pre-MG and PRS measurement are configured to UE, UE assumes the pre-MG status is always activated (ON) and the status will not change with BWP switch.</w:t>
      </w:r>
      <w:r w:rsidRPr="00FA2669">
        <w:rPr>
          <w:rFonts w:ascii="Calibri" w:eastAsiaTheme="minorEastAsia" w:hAnsi="Calibri" w:cs="Calibri"/>
          <w:b/>
          <w:lang w:val="en-US" w:eastAsia="zh-CN"/>
        </w:rPr>
        <w:fldChar w:fldCharType="end"/>
      </w:r>
    </w:p>
    <w:p w:rsidR="00FA2669" w:rsidRPr="00FA2669" w:rsidRDefault="00FA2669" w:rsidP="00664488">
      <w:pPr>
        <w:jc w:val="both"/>
        <w:rPr>
          <w:rFonts w:ascii="Calibri" w:eastAsiaTheme="minorEastAsia" w:hAnsi="Calibri" w:cs="Calibri"/>
          <w:b/>
          <w:lang w:val="en-US" w:eastAsia="zh-CN"/>
        </w:rPr>
      </w:pPr>
      <w:r w:rsidRPr="00FA2669">
        <w:rPr>
          <w:rFonts w:ascii="Calibri" w:eastAsiaTheme="minorEastAsia" w:hAnsi="Calibri" w:cs="Calibri"/>
          <w:b/>
          <w:lang w:val="en-US" w:eastAsia="zh-CN"/>
        </w:rPr>
        <w:fldChar w:fldCharType="begin"/>
      </w:r>
      <w:r w:rsidRPr="00FA2669">
        <w:rPr>
          <w:rFonts w:ascii="Calibri" w:eastAsiaTheme="minorEastAsia" w:hAnsi="Calibri" w:cs="Calibri"/>
          <w:b/>
          <w:lang w:val="en-US" w:eastAsia="zh-CN"/>
        </w:rPr>
        <w:instrText xml:space="preserve"> REF _Ref85308351 \h </w:instrText>
      </w:r>
      <w:r>
        <w:rPr>
          <w:rFonts w:ascii="Calibri" w:eastAsiaTheme="minorEastAsia" w:hAnsi="Calibri" w:cs="Calibri"/>
          <w:b/>
          <w:lang w:val="en-US" w:eastAsia="zh-CN"/>
        </w:rPr>
        <w:instrText xml:space="preserve"> \* MERGEFORMAT </w:instrText>
      </w:r>
      <w:r w:rsidRPr="00FA2669">
        <w:rPr>
          <w:rFonts w:ascii="Calibri" w:eastAsiaTheme="minorEastAsia" w:hAnsi="Calibri" w:cs="Calibri"/>
          <w:b/>
          <w:lang w:val="en-US" w:eastAsia="zh-CN"/>
        </w:rPr>
      </w:r>
      <w:r w:rsidRPr="00FA2669">
        <w:rPr>
          <w:rFonts w:ascii="Calibri" w:eastAsiaTheme="minorEastAsia" w:hAnsi="Calibri" w:cs="Calibri"/>
          <w:b/>
          <w:lang w:val="en-US" w:eastAsia="zh-CN"/>
        </w:rPr>
        <w:fldChar w:fldCharType="separate"/>
      </w:r>
      <w:r w:rsidR="00DB4CBA" w:rsidRPr="00C73BB6">
        <w:rPr>
          <w:rFonts w:ascii="Calibri" w:eastAsiaTheme="minorEastAsia" w:hAnsi="Calibri" w:cs="Calibri"/>
          <w:b/>
          <w:lang w:val="en-US" w:eastAsia="zh-CN"/>
        </w:rPr>
        <w:t xml:space="preserve">Proposal </w:t>
      </w:r>
      <w:r w:rsidR="00DB4CBA">
        <w:rPr>
          <w:rFonts w:ascii="Calibri" w:eastAsiaTheme="minorEastAsia" w:hAnsi="Calibri" w:cs="Calibri"/>
          <w:b/>
          <w:lang w:val="en-US" w:eastAsia="zh-CN"/>
        </w:rPr>
        <w:t>3</w:t>
      </w:r>
      <w:r w:rsidR="00DB4CBA" w:rsidRPr="00C73BB6">
        <w:rPr>
          <w:rFonts w:ascii="Calibri" w:eastAsiaTheme="minorEastAsia" w:hAnsi="Calibri" w:cs="Calibri"/>
          <w:b/>
          <w:lang w:val="en-US" w:eastAsia="zh-CN"/>
        </w:rPr>
        <w:t>: When pre-MG is configured together with CSI-RS based L3 measurement, UE assumes the pre-MG is always active (ON) and the status will not change with BWP switch.</w:t>
      </w:r>
      <w:r w:rsidRPr="00FA2669">
        <w:rPr>
          <w:rFonts w:ascii="Calibri" w:eastAsiaTheme="minorEastAsia" w:hAnsi="Calibri" w:cs="Calibri"/>
          <w:b/>
          <w:lang w:val="en-US" w:eastAsia="zh-CN"/>
        </w:rPr>
        <w:fldChar w:fldCharType="end"/>
      </w:r>
    </w:p>
    <w:p w:rsidR="00FA2669" w:rsidRPr="00FA2669" w:rsidRDefault="00FA2669" w:rsidP="00664488">
      <w:pPr>
        <w:jc w:val="both"/>
        <w:rPr>
          <w:rFonts w:ascii="Calibri" w:eastAsiaTheme="minorEastAsia" w:hAnsi="Calibri" w:cs="Calibri"/>
          <w:b/>
          <w:lang w:val="en-US" w:eastAsia="zh-CN"/>
        </w:rPr>
      </w:pPr>
      <w:r w:rsidRPr="00FA2669">
        <w:rPr>
          <w:rFonts w:ascii="Calibri" w:eastAsiaTheme="minorEastAsia" w:hAnsi="Calibri" w:cs="Calibri"/>
          <w:b/>
          <w:lang w:val="en-US" w:eastAsia="zh-CN"/>
        </w:rPr>
        <w:fldChar w:fldCharType="begin"/>
      </w:r>
      <w:r w:rsidRPr="00FA2669">
        <w:rPr>
          <w:rFonts w:ascii="Calibri" w:eastAsiaTheme="minorEastAsia" w:hAnsi="Calibri" w:cs="Calibri"/>
          <w:b/>
          <w:lang w:val="en-US" w:eastAsia="zh-CN"/>
        </w:rPr>
        <w:instrText xml:space="preserve"> REF _Ref85308353 \h </w:instrText>
      </w:r>
      <w:r>
        <w:rPr>
          <w:rFonts w:ascii="Calibri" w:eastAsiaTheme="minorEastAsia" w:hAnsi="Calibri" w:cs="Calibri"/>
          <w:b/>
          <w:lang w:val="en-US" w:eastAsia="zh-CN"/>
        </w:rPr>
        <w:instrText xml:space="preserve"> \* MERGEFORMAT </w:instrText>
      </w:r>
      <w:r w:rsidRPr="00FA2669">
        <w:rPr>
          <w:rFonts w:ascii="Calibri" w:eastAsiaTheme="minorEastAsia" w:hAnsi="Calibri" w:cs="Calibri"/>
          <w:b/>
          <w:lang w:val="en-US" w:eastAsia="zh-CN"/>
        </w:rPr>
      </w:r>
      <w:r w:rsidRPr="00FA2669">
        <w:rPr>
          <w:rFonts w:ascii="Calibri" w:eastAsiaTheme="minorEastAsia" w:hAnsi="Calibri" w:cs="Calibri"/>
          <w:b/>
          <w:lang w:val="en-US" w:eastAsia="zh-CN"/>
        </w:rPr>
        <w:fldChar w:fldCharType="separate"/>
      </w:r>
      <w:r w:rsidR="00DB4CBA" w:rsidRPr="00DB4CBA">
        <w:rPr>
          <w:rFonts w:ascii="Calibri" w:eastAsiaTheme="minorEastAsia" w:hAnsi="Calibri" w:cs="Calibri"/>
          <w:b/>
          <w:lang w:val="en-US" w:eastAsia="zh-CN"/>
        </w:rPr>
        <w:t>Proposal 4: Given explicit per-BWP RRC indication is already introduced, RAN4 to review the necessity to introduce autonomous criteria, e.g., whether the WI can be claimed as finalized without it.</w:t>
      </w:r>
      <w:r w:rsidRPr="00FA2669">
        <w:rPr>
          <w:rFonts w:ascii="Calibri" w:eastAsiaTheme="minorEastAsia" w:hAnsi="Calibri" w:cs="Calibri"/>
          <w:b/>
          <w:lang w:val="en-US" w:eastAsia="zh-CN"/>
        </w:rPr>
        <w:fldChar w:fldCharType="end"/>
      </w:r>
    </w:p>
    <w:p w:rsidR="00FA2669" w:rsidRPr="00FA2669" w:rsidRDefault="00FA2669" w:rsidP="00664488">
      <w:pPr>
        <w:jc w:val="both"/>
        <w:rPr>
          <w:rFonts w:ascii="Calibri" w:eastAsiaTheme="minorEastAsia" w:hAnsi="Calibri" w:cs="Calibri"/>
          <w:b/>
          <w:lang w:val="en-US" w:eastAsia="zh-CN"/>
        </w:rPr>
      </w:pPr>
      <w:r w:rsidRPr="00FA2669">
        <w:rPr>
          <w:rFonts w:ascii="Calibri" w:eastAsiaTheme="minorEastAsia" w:hAnsi="Calibri" w:cs="Calibri"/>
          <w:b/>
          <w:lang w:val="en-US" w:eastAsia="zh-CN"/>
        </w:rPr>
        <w:fldChar w:fldCharType="begin"/>
      </w:r>
      <w:r w:rsidRPr="00FA2669">
        <w:rPr>
          <w:rFonts w:ascii="Calibri" w:eastAsiaTheme="minorEastAsia" w:hAnsi="Calibri" w:cs="Calibri"/>
          <w:b/>
          <w:lang w:val="en-US" w:eastAsia="zh-CN"/>
        </w:rPr>
        <w:instrText xml:space="preserve"> REF _Ref85308354 \h </w:instrText>
      </w:r>
      <w:r>
        <w:rPr>
          <w:rFonts w:ascii="Calibri" w:eastAsiaTheme="minorEastAsia" w:hAnsi="Calibri" w:cs="Calibri"/>
          <w:b/>
          <w:lang w:val="en-US" w:eastAsia="zh-CN"/>
        </w:rPr>
        <w:instrText xml:space="preserve"> \* MERGEFORMAT </w:instrText>
      </w:r>
      <w:r w:rsidRPr="00FA2669">
        <w:rPr>
          <w:rFonts w:ascii="Calibri" w:eastAsiaTheme="minorEastAsia" w:hAnsi="Calibri" w:cs="Calibri"/>
          <w:b/>
          <w:lang w:val="en-US" w:eastAsia="zh-CN"/>
        </w:rPr>
      </w:r>
      <w:r w:rsidRPr="00FA2669">
        <w:rPr>
          <w:rFonts w:ascii="Calibri" w:eastAsiaTheme="minorEastAsia" w:hAnsi="Calibri" w:cs="Calibri"/>
          <w:b/>
          <w:lang w:val="en-US" w:eastAsia="zh-CN"/>
        </w:rPr>
        <w:fldChar w:fldCharType="separate"/>
      </w:r>
      <w:r w:rsidR="00DB4CBA" w:rsidRPr="00DB4CBA">
        <w:rPr>
          <w:rFonts w:ascii="Calibri" w:eastAsiaTheme="minorEastAsia" w:hAnsi="Calibri" w:cs="Calibri"/>
          <w:b/>
          <w:lang w:val="en-US" w:eastAsia="zh-CN"/>
        </w:rPr>
        <w:t>Proposal 5: When configured with pre-UE gap, UE should assume the gap is ON as long as the pre-MG status of BWP in one of the CCs is ON, and assume the gap is OFF only if the pre-MG status of BWP in all CCs are OFF.</w:t>
      </w:r>
      <w:r w:rsidRPr="00FA2669">
        <w:rPr>
          <w:rFonts w:ascii="Calibri" w:eastAsiaTheme="minorEastAsia" w:hAnsi="Calibri" w:cs="Calibri"/>
          <w:b/>
          <w:lang w:val="en-US" w:eastAsia="zh-CN"/>
        </w:rPr>
        <w:fldChar w:fldCharType="end"/>
      </w:r>
    </w:p>
    <w:p w:rsidR="00FA2669" w:rsidRPr="00FA2669" w:rsidRDefault="00FA2669" w:rsidP="00664488">
      <w:pPr>
        <w:jc w:val="both"/>
        <w:rPr>
          <w:rFonts w:ascii="Calibri" w:eastAsiaTheme="minorEastAsia" w:hAnsi="Calibri" w:cs="Calibri"/>
          <w:b/>
          <w:lang w:val="en-US" w:eastAsia="zh-CN"/>
        </w:rPr>
      </w:pPr>
      <w:r w:rsidRPr="00FA2669">
        <w:rPr>
          <w:rFonts w:ascii="Calibri" w:eastAsiaTheme="minorEastAsia" w:hAnsi="Calibri" w:cs="Calibri"/>
          <w:b/>
          <w:lang w:val="en-US" w:eastAsia="zh-CN"/>
        </w:rPr>
        <w:lastRenderedPageBreak/>
        <w:fldChar w:fldCharType="begin"/>
      </w:r>
      <w:r w:rsidRPr="00FA2669">
        <w:rPr>
          <w:rFonts w:ascii="Calibri" w:eastAsiaTheme="minorEastAsia" w:hAnsi="Calibri" w:cs="Calibri"/>
          <w:b/>
          <w:lang w:val="en-US" w:eastAsia="zh-CN"/>
        </w:rPr>
        <w:instrText xml:space="preserve"> REF _Ref85308356 \h </w:instrText>
      </w:r>
      <w:r>
        <w:rPr>
          <w:rFonts w:ascii="Calibri" w:eastAsiaTheme="minorEastAsia" w:hAnsi="Calibri" w:cs="Calibri"/>
          <w:b/>
          <w:lang w:val="en-US" w:eastAsia="zh-CN"/>
        </w:rPr>
        <w:instrText xml:space="preserve"> \* MERGEFORMAT </w:instrText>
      </w:r>
      <w:r w:rsidRPr="00FA2669">
        <w:rPr>
          <w:rFonts w:ascii="Calibri" w:eastAsiaTheme="minorEastAsia" w:hAnsi="Calibri" w:cs="Calibri"/>
          <w:b/>
          <w:lang w:val="en-US" w:eastAsia="zh-CN"/>
        </w:rPr>
      </w:r>
      <w:r w:rsidRPr="00FA2669">
        <w:rPr>
          <w:rFonts w:ascii="Calibri" w:eastAsiaTheme="minorEastAsia" w:hAnsi="Calibri" w:cs="Calibri"/>
          <w:b/>
          <w:lang w:val="en-US" w:eastAsia="zh-CN"/>
        </w:rPr>
        <w:fldChar w:fldCharType="separate"/>
      </w:r>
      <w:r w:rsidR="00DB4CBA" w:rsidRPr="00DB4CBA">
        <w:rPr>
          <w:rFonts w:ascii="Calibri" w:eastAsiaTheme="minorEastAsia" w:hAnsi="Calibri" w:cs="Calibri"/>
          <w:b/>
          <w:lang w:val="en-US" w:eastAsia="zh-CN"/>
        </w:rPr>
        <w:t>Proposal 6: When configured with pre-FR gap, UE should assume the gap is ON as long as the pre-MG status of BWP in one of the CCs in the same FR is ON, and assume the gap is OFF only if the pre-MG status of BWP in all CCs in the same FR are OFF.</w:t>
      </w:r>
      <w:r w:rsidRPr="00FA2669">
        <w:rPr>
          <w:rFonts w:ascii="Calibri" w:eastAsiaTheme="minorEastAsia" w:hAnsi="Calibri" w:cs="Calibri"/>
          <w:b/>
          <w:lang w:val="en-US" w:eastAsia="zh-CN"/>
        </w:rPr>
        <w:fldChar w:fldCharType="end"/>
      </w:r>
    </w:p>
    <w:p w:rsidR="00FA2669" w:rsidRPr="00FA2669" w:rsidRDefault="00FA2669" w:rsidP="00664488">
      <w:pPr>
        <w:jc w:val="both"/>
        <w:rPr>
          <w:rFonts w:ascii="Calibri" w:eastAsiaTheme="minorEastAsia" w:hAnsi="Calibri" w:cs="Calibri"/>
          <w:b/>
          <w:lang w:val="en-US" w:eastAsia="zh-CN"/>
        </w:rPr>
      </w:pPr>
      <w:r w:rsidRPr="00FA2669">
        <w:rPr>
          <w:rFonts w:ascii="Calibri" w:eastAsiaTheme="minorEastAsia" w:hAnsi="Calibri" w:cs="Calibri"/>
          <w:b/>
          <w:lang w:val="en-US" w:eastAsia="zh-CN"/>
        </w:rPr>
        <w:fldChar w:fldCharType="begin"/>
      </w:r>
      <w:r w:rsidRPr="00FA2669">
        <w:rPr>
          <w:rFonts w:ascii="Calibri" w:eastAsiaTheme="minorEastAsia" w:hAnsi="Calibri" w:cs="Calibri"/>
          <w:b/>
          <w:lang w:val="en-US" w:eastAsia="zh-CN"/>
        </w:rPr>
        <w:instrText xml:space="preserve"> REF _Ref71194620 \h </w:instrText>
      </w:r>
      <w:r>
        <w:rPr>
          <w:rFonts w:ascii="Calibri" w:eastAsiaTheme="minorEastAsia" w:hAnsi="Calibri" w:cs="Calibri"/>
          <w:b/>
          <w:lang w:val="en-US" w:eastAsia="zh-CN"/>
        </w:rPr>
        <w:instrText xml:space="preserve"> \* MERGEFORMAT </w:instrText>
      </w:r>
      <w:r w:rsidRPr="00FA2669">
        <w:rPr>
          <w:rFonts w:ascii="Calibri" w:eastAsiaTheme="minorEastAsia" w:hAnsi="Calibri" w:cs="Calibri"/>
          <w:b/>
          <w:lang w:val="en-US" w:eastAsia="zh-CN"/>
        </w:rPr>
      </w:r>
      <w:r w:rsidRPr="00FA2669">
        <w:rPr>
          <w:rFonts w:ascii="Calibri" w:eastAsiaTheme="minorEastAsia" w:hAnsi="Calibri" w:cs="Calibri"/>
          <w:b/>
          <w:lang w:val="en-US" w:eastAsia="zh-CN"/>
        </w:rPr>
        <w:fldChar w:fldCharType="separate"/>
      </w:r>
      <w:r w:rsidR="00DB4CBA" w:rsidRPr="00DB4CBA">
        <w:rPr>
          <w:rFonts w:ascii="Calibri" w:eastAsiaTheme="minorEastAsia" w:hAnsi="Calibri" w:cs="Calibri"/>
          <w:b/>
          <w:lang w:val="en-US" w:eastAsia="zh-CN"/>
        </w:rPr>
        <w:t>Proposal 7: UE should be able to validate the change of pre-MG status 10ms after receiving the BWP switch request from network.</w:t>
      </w:r>
      <w:r w:rsidRPr="00FA2669">
        <w:rPr>
          <w:rFonts w:ascii="Calibri" w:eastAsiaTheme="minorEastAsia" w:hAnsi="Calibri" w:cs="Calibri"/>
          <w:b/>
          <w:lang w:val="en-US" w:eastAsia="zh-CN"/>
        </w:rPr>
        <w:fldChar w:fldCharType="end"/>
      </w:r>
    </w:p>
    <w:p w:rsidR="00FA2669" w:rsidRPr="00FA2669" w:rsidRDefault="00FA2669" w:rsidP="00664488">
      <w:pPr>
        <w:jc w:val="both"/>
        <w:rPr>
          <w:rFonts w:ascii="Calibri" w:eastAsiaTheme="minorEastAsia" w:hAnsi="Calibri" w:cs="Calibri"/>
          <w:b/>
          <w:lang w:val="en-US" w:eastAsia="zh-CN"/>
        </w:rPr>
      </w:pPr>
      <w:r w:rsidRPr="00FA2669">
        <w:rPr>
          <w:rFonts w:ascii="Calibri" w:eastAsiaTheme="minorEastAsia" w:hAnsi="Calibri" w:cs="Calibri"/>
          <w:b/>
          <w:lang w:val="en-US" w:eastAsia="zh-CN"/>
        </w:rPr>
        <w:fldChar w:fldCharType="begin"/>
      </w:r>
      <w:r w:rsidRPr="00FA2669">
        <w:rPr>
          <w:rFonts w:ascii="Calibri" w:eastAsiaTheme="minorEastAsia" w:hAnsi="Calibri" w:cs="Calibri"/>
          <w:b/>
          <w:lang w:val="en-US" w:eastAsia="zh-CN"/>
        </w:rPr>
        <w:instrText xml:space="preserve"> REF _Ref71194622 \h </w:instrText>
      </w:r>
      <w:r>
        <w:rPr>
          <w:rFonts w:ascii="Calibri" w:eastAsiaTheme="minorEastAsia" w:hAnsi="Calibri" w:cs="Calibri"/>
          <w:b/>
          <w:lang w:val="en-US" w:eastAsia="zh-CN"/>
        </w:rPr>
        <w:instrText xml:space="preserve"> \* MERGEFORMAT </w:instrText>
      </w:r>
      <w:r w:rsidRPr="00FA2669">
        <w:rPr>
          <w:rFonts w:ascii="Calibri" w:eastAsiaTheme="minorEastAsia" w:hAnsi="Calibri" w:cs="Calibri"/>
          <w:b/>
          <w:lang w:val="en-US" w:eastAsia="zh-CN"/>
        </w:rPr>
      </w:r>
      <w:r w:rsidRPr="00FA2669">
        <w:rPr>
          <w:rFonts w:ascii="Calibri" w:eastAsiaTheme="minorEastAsia" w:hAnsi="Calibri" w:cs="Calibri"/>
          <w:b/>
          <w:lang w:val="en-US" w:eastAsia="zh-CN"/>
        </w:rPr>
        <w:fldChar w:fldCharType="separate"/>
      </w:r>
      <w:r w:rsidR="00DB4CBA" w:rsidRPr="00DB4CBA">
        <w:rPr>
          <w:rFonts w:ascii="Calibri" w:eastAsiaTheme="minorEastAsia" w:hAnsi="Calibri" w:cs="Calibri"/>
          <w:b/>
          <w:lang w:val="en-US" w:eastAsia="zh-CN"/>
        </w:rPr>
        <w:t>Proposal 8: UE re-starts a new measurement period once the pre-MG status changes. It is up to UE whether to reuse any measurement samples prior to activation/de-activation of the pre-MG to trigger a measurement event.</w:t>
      </w:r>
      <w:r w:rsidRPr="00FA2669">
        <w:rPr>
          <w:rFonts w:ascii="Calibri" w:eastAsiaTheme="minorEastAsia" w:hAnsi="Calibri" w:cs="Calibri"/>
          <w:b/>
          <w:lang w:val="en-US" w:eastAsia="zh-CN"/>
        </w:rPr>
        <w:fldChar w:fldCharType="end"/>
      </w:r>
    </w:p>
    <w:p w:rsidR="00FA2669" w:rsidRPr="00FA2669" w:rsidRDefault="00FA2669" w:rsidP="00664488">
      <w:pPr>
        <w:jc w:val="both"/>
        <w:rPr>
          <w:rFonts w:ascii="Calibri" w:eastAsiaTheme="minorEastAsia" w:hAnsi="Calibri" w:cs="Calibri"/>
          <w:b/>
          <w:lang w:val="en-US" w:eastAsia="zh-CN"/>
        </w:rPr>
      </w:pPr>
      <w:r w:rsidRPr="00FA2669">
        <w:rPr>
          <w:rFonts w:ascii="Calibri" w:eastAsiaTheme="minorEastAsia" w:hAnsi="Calibri" w:cs="Calibri"/>
          <w:b/>
          <w:lang w:val="en-US" w:eastAsia="zh-CN"/>
        </w:rPr>
        <w:fldChar w:fldCharType="begin"/>
      </w:r>
      <w:r w:rsidRPr="00FA2669">
        <w:rPr>
          <w:rFonts w:ascii="Calibri" w:eastAsiaTheme="minorEastAsia" w:hAnsi="Calibri" w:cs="Calibri"/>
          <w:b/>
          <w:lang w:val="en-US" w:eastAsia="zh-CN"/>
        </w:rPr>
        <w:instrText xml:space="preserve"> REF _Ref85308361 \h </w:instrText>
      </w:r>
      <w:r>
        <w:rPr>
          <w:rFonts w:ascii="Calibri" w:eastAsiaTheme="minorEastAsia" w:hAnsi="Calibri" w:cs="Calibri"/>
          <w:b/>
          <w:lang w:val="en-US" w:eastAsia="zh-CN"/>
        </w:rPr>
        <w:instrText xml:space="preserve"> \* MERGEFORMAT </w:instrText>
      </w:r>
      <w:r w:rsidRPr="00FA2669">
        <w:rPr>
          <w:rFonts w:ascii="Calibri" w:eastAsiaTheme="minorEastAsia" w:hAnsi="Calibri" w:cs="Calibri"/>
          <w:b/>
          <w:lang w:val="en-US" w:eastAsia="zh-CN"/>
        </w:rPr>
      </w:r>
      <w:r w:rsidRPr="00FA2669">
        <w:rPr>
          <w:rFonts w:ascii="Calibri" w:eastAsiaTheme="minorEastAsia" w:hAnsi="Calibri" w:cs="Calibri"/>
          <w:b/>
          <w:lang w:val="en-US" w:eastAsia="zh-CN"/>
        </w:rPr>
        <w:fldChar w:fldCharType="separate"/>
      </w:r>
      <w:r w:rsidR="00DB4CBA" w:rsidRPr="00DB4CBA">
        <w:rPr>
          <w:rFonts w:ascii="Calibri" w:eastAsiaTheme="minorEastAsia" w:hAnsi="Calibri" w:cs="Calibri"/>
          <w:b/>
          <w:lang w:val="en-US" w:eastAsia="zh-CN"/>
        </w:rPr>
        <w:t>Proposal 9: Add a note in spec that the gap interruption requirements only apply when the pre-MG status is ON.</w:t>
      </w:r>
      <w:r w:rsidRPr="00FA2669">
        <w:rPr>
          <w:rFonts w:ascii="Calibri" w:eastAsiaTheme="minorEastAsia" w:hAnsi="Calibri" w:cs="Calibri"/>
          <w:b/>
          <w:lang w:val="en-US" w:eastAsia="zh-CN"/>
        </w:rPr>
        <w:fldChar w:fldCharType="end"/>
      </w:r>
    </w:p>
    <w:p w:rsidR="00EA2260" w:rsidRPr="00FA2669" w:rsidRDefault="00FA2669" w:rsidP="00664488">
      <w:pPr>
        <w:jc w:val="both"/>
        <w:rPr>
          <w:rFonts w:ascii="Calibri" w:eastAsiaTheme="minorEastAsia" w:hAnsi="Calibri" w:cs="Calibri"/>
          <w:b/>
          <w:lang w:val="en-US" w:eastAsia="zh-CN"/>
        </w:rPr>
      </w:pPr>
      <w:r w:rsidRPr="00FA2669">
        <w:rPr>
          <w:rFonts w:ascii="Calibri" w:eastAsiaTheme="minorEastAsia" w:hAnsi="Calibri" w:cs="Calibri"/>
          <w:b/>
          <w:lang w:val="en-US" w:eastAsia="zh-CN"/>
        </w:rPr>
        <w:fldChar w:fldCharType="begin"/>
      </w:r>
      <w:r w:rsidRPr="00FA2669">
        <w:rPr>
          <w:rFonts w:ascii="Calibri" w:eastAsiaTheme="minorEastAsia" w:hAnsi="Calibri" w:cs="Calibri"/>
          <w:b/>
          <w:lang w:val="en-US" w:eastAsia="zh-CN"/>
        </w:rPr>
        <w:instrText xml:space="preserve"> REF _Ref85308362 \h </w:instrText>
      </w:r>
      <w:r>
        <w:rPr>
          <w:rFonts w:ascii="Calibri" w:eastAsiaTheme="minorEastAsia" w:hAnsi="Calibri" w:cs="Calibri"/>
          <w:b/>
          <w:lang w:val="en-US" w:eastAsia="zh-CN"/>
        </w:rPr>
        <w:instrText xml:space="preserve"> \* MERGEFORMAT </w:instrText>
      </w:r>
      <w:r w:rsidRPr="00FA2669">
        <w:rPr>
          <w:rFonts w:ascii="Calibri" w:eastAsiaTheme="minorEastAsia" w:hAnsi="Calibri" w:cs="Calibri"/>
          <w:b/>
          <w:lang w:val="en-US" w:eastAsia="zh-CN"/>
        </w:rPr>
      </w:r>
      <w:r w:rsidRPr="00FA2669">
        <w:rPr>
          <w:rFonts w:ascii="Calibri" w:eastAsiaTheme="minorEastAsia" w:hAnsi="Calibri" w:cs="Calibri"/>
          <w:b/>
          <w:lang w:val="en-US" w:eastAsia="zh-CN"/>
        </w:rPr>
        <w:fldChar w:fldCharType="separate"/>
      </w:r>
      <w:r w:rsidR="00DB4CBA" w:rsidRPr="00DB4CBA">
        <w:rPr>
          <w:rFonts w:ascii="Calibri" w:eastAsiaTheme="minorEastAsia" w:hAnsi="Calibri" w:cs="Calibri"/>
          <w:b/>
          <w:lang w:val="en-US" w:eastAsia="zh-CN"/>
        </w:rPr>
        <w:t>Proposal 10: Add a note in the L1 measurement requirements that MG is assumed to be non-overlapped with the RS to be measured if the pre-MG status is OFF.</w:t>
      </w:r>
      <w:r w:rsidRPr="00FA2669">
        <w:rPr>
          <w:rFonts w:ascii="Calibri" w:eastAsiaTheme="minorEastAsia" w:hAnsi="Calibri" w:cs="Calibri"/>
          <w:b/>
          <w:lang w:val="en-US" w:eastAsia="zh-CN"/>
        </w:rPr>
        <w:fldChar w:fldCharType="end"/>
      </w:r>
    </w:p>
    <w:p w:rsidR="00257D92" w:rsidRPr="00D0667E" w:rsidRDefault="00396914" w:rsidP="00257D92">
      <w:pPr>
        <w:pStyle w:val="Heading1"/>
        <w:numPr>
          <w:ilvl w:val="0"/>
          <w:numId w:val="1"/>
        </w:numPr>
        <w:ind w:hanging="720"/>
        <w:rPr>
          <w:rFonts w:ascii="Calibri" w:eastAsiaTheme="minorEastAsia" w:hAnsi="Calibri" w:cs="Calibri"/>
          <w:b/>
          <w:sz w:val="22"/>
          <w:szCs w:val="22"/>
          <w:lang w:val="en-US" w:eastAsia="zh-TW"/>
        </w:rPr>
      </w:pPr>
      <w:r w:rsidRPr="00D0667E">
        <w:rPr>
          <w:rFonts w:ascii="Calibri" w:eastAsiaTheme="minorEastAsia" w:hAnsi="Calibri" w:cs="Calibri"/>
          <w:b/>
          <w:sz w:val="22"/>
          <w:szCs w:val="22"/>
          <w:lang w:val="en-US" w:eastAsia="zh-TW"/>
        </w:rPr>
        <w:t>Reference</w:t>
      </w:r>
    </w:p>
    <w:p w:rsidR="00233C03" w:rsidRPr="00D0667E" w:rsidRDefault="00E635B7" w:rsidP="00816AF6">
      <w:pPr>
        <w:tabs>
          <w:tab w:val="left" w:pos="1985"/>
        </w:tabs>
        <w:jc w:val="both"/>
        <w:rPr>
          <w:rFonts w:ascii="Calibri" w:hAnsi="Calibri" w:cs="Calibri"/>
          <w:lang w:eastAsia="zh-TW"/>
        </w:rPr>
      </w:pPr>
      <w:r w:rsidRPr="00D0667E">
        <w:rPr>
          <w:rFonts w:ascii="Calibri" w:hAnsi="Calibri" w:cs="Calibri"/>
          <w:sz w:val="22"/>
          <w:szCs w:val="22"/>
          <w:lang w:eastAsia="zh-TW"/>
        </w:rPr>
        <w:t>[1]</w:t>
      </w:r>
      <w:r w:rsidR="008C13DE" w:rsidRPr="00D0667E">
        <w:rPr>
          <w:rFonts w:ascii="Calibri" w:hAnsi="Calibri" w:cs="Calibri"/>
          <w:sz w:val="22"/>
          <w:szCs w:val="22"/>
          <w:lang w:eastAsia="zh-TW"/>
        </w:rPr>
        <w:t xml:space="preserve"> </w:t>
      </w:r>
      <w:r w:rsidR="00416AF6" w:rsidRPr="00D0667E">
        <w:rPr>
          <w:rFonts w:ascii="Calibri" w:hAnsi="Calibri" w:cs="Calibri"/>
        </w:rPr>
        <w:t>R4-21</w:t>
      </w:r>
      <w:r w:rsidR="008A4B5A">
        <w:rPr>
          <w:rFonts w:ascii="Calibri" w:hAnsi="Calibri" w:cs="Calibri"/>
        </w:rPr>
        <w:t>15340</w:t>
      </w:r>
      <w:r w:rsidR="00EF7D90" w:rsidRPr="00D0667E">
        <w:rPr>
          <w:rFonts w:ascii="Calibri" w:hAnsi="Calibri" w:cs="Calibri"/>
        </w:rPr>
        <w:t>, “</w:t>
      </w:r>
      <w:r w:rsidR="004F1945" w:rsidRPr="004F1945">
        <w:rPr>
          <w:rFonts w:ascii="Calibri" w:hAnsi="Calibri" w:cs="Calibri"/>
          <w:lang w:val="en-US"/>
        </w:rPr>
        <w:t>WF on R17 NR MG enhancements – Pre-configured MG</w:t>
      </w:r>
      <w:r w:rsidR="00EF7D90" w:rsidRPr="00D0667E">
        <w:rPr>
          <w:rFonts w:ascii="Calibri" w:hAnsi="Calibri" w:cs="Calibri"/>
        </w:rPr>
        <w:t xml:space="preserve">”, </w:t>
      </w:r>
      <w:bookmarkStart w:id="24" w:name="_Hlk51315259"/>
      <w:r w:rsidR="00EF7D90" w:rsidRPr="00D0667E">
        <w:rPr>
          <w:rFonts w:ascii="Calibri" w:hAnsi="Calibri" w:cs="Calibri"/>
        </w:rPr>
        <w:t>Intel Corporation</w:t>
      </w:r>
      <w:bookmarkEnd w:id="24"/>
      <w:bookmarkEnd w:id="2"/>
    </w:p>
    <w:sectPr w:rsidR="00233C03" w:rsidRPr="00D0667E" w:rsidSect="00A73AF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1AC5" w:rsidRDefault="00A01AC5" w:rsidP="008B46F2">
      <w:pPr>
        <w:spacing w:after="0"/>
      </w:pPr>
      <w:r>
        <w:separator/>
      </w:r>
    </w:p>
  </w:endnote>
  <w:endnote w:type="continuationSeparator" w:id="0">
    <w:p w:rsidR="00A01AC5" w:rsidRDefault="00A01AC5" w:rsidP="008B46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1AC5" w:rsidRDefault="00A01AC5" w:rsidP="008B46F2">
      <w:pPr>
        <w:spacing w:after="0"/>
      </w:pPr>
      <w:r>
        <w:separator/>
      </w:r>
    </w:p>
  </w:footnote>
  <w:footnote w:type="continuationSeparator" w:id="0">
    <w:p w:rsidR="00A01AC5" w:rsidRDefault="00A01AC5" w:rsidP="008B46F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03EBE"/>
    <w:multiLevelType w:val="hybridMultilevel"/>
    <w:tmpl w:val="8BBC2C84"/>
    <w:lvl w:ilvl="0" w:tplc="33EE8D3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A6EE0BA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0E43F7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4E4FDB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F823D5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1B08F6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0328C9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412463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2664FB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0B8C2ABF"/>
    <w:multiLevelType w:val="multilevel"/>
    <w:tmpl w:val="B8C889DC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15AA44C7"/>
    <w:multiLevelType w:val="hybridMultilevel"/>
    <w:tmpl w:val="77B4B998"/>
    <w:lvl w:ilvl="0" w:tplc="040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3" w15:restartNumberingAfterBreak="0">
    <w:nsid w:val="30DD4F93"/>
    <w:multiLevelType w:val="multilevel"/>
    <w:tmpl w:val="30DD4F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03634E"/>
    <w:multiLevelType w:val="multilevel"/>
    <w:tmpl w:val="3203634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DA44281"/>
    <w:multiLevelType w:val="multilevel"/>
    <w:tmpl w:val="4DA44281"/>
    <w:lvl w:ilvl="0">
      <w:start w:val="1"/>
      <w:numFmt w:val="decimal"/>
      <w:pStyle w:val="RAN4Proposal"/>
      <w:lvlText w:val="Proposal %1:"/>
      <w:lvlJc w:val="left"/>
      <w:pPr>
        <w:ind w:left="2487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3207" w:hanging="360"/>
      </w:pPr>
    </w:lvl>
    <w:lvl w:ilvl="2">
      <w:start w:val="1"/>
      <w:numFmt w:val="lowerRoman"/>
      <w:lvlText w:val="%3."/>
      <w:lvlJc w:val="right"/>
      <w:pPr>
        <w:ind w:left="3927" w:hanging="180"/>
      </w:pPr>
    </w:lvl>
    <w:lvl w:ilvl="3">
      <w:start w:val="1"/>
      <w:numFmt w:val="decimal"/>
      <w:lvlText w:val="%4."/>
      <w:lvlJc w:val="left"/>
      <w:pPr>
        <w:ind w:left="4647" w:hanging="360"/>
      </w:pPr>
    </w:lvl>
    <w:lvl w:ilvl="4">
      <w:start w:val="1"/>
      <w:numFmt w:val="lowerLetter"/>
      <w:lvlText w:val="%5."/>
      <w:lvlJc w:val="left"/>
      <w:pPr>
        <w:ind w:left="5367" w:hanging="360"/>
      </w:pPr>
    </w:lvl>
    <w:lvl w:ilvl="5">
      <w:start w:val="1"/>
      <w:numFmt w:val="lowerRoman"/>
      <w:lvlText w:val="%6."/>
      <w:lvlJc w:val="right"/>
      <w:pPr>
        <w:ind w:left="6087" w:hanging="180"/>
      </w:pPr>
    </w:lvl>
    <w:lvl w:ilvl="6">
      <w:start w:val="1"/>
      <w:numFmt w:val="decimal"/>
      <w:lvlText w:val="%7."/>
      <w:lvlJc w:val="left"/>
      <w:pPr>
        <w:ind w:left="6807" w:hanging="360"/>
      </w:pPr>
    </w:lvl>
    <w:lvl w:ilvl="7">
      <w:start w:val="1"/>
      <w:numFmt w:val="lowerLetter"/>
      <w:lvlText w:val="%8."/>
      <w:lvlJc w:val="left"/>
      <w:pPr>
        <w:ind w:left="7527" w:hanging="360"/>
      </w:pPr>
    </w:lvl>
    <w:lvl w:ilvl="8">
      <w:start w:val="1"/>
      <w:numFmt w:val="lowerRoman"/>
      <w:lvlText w:val="%9."/>
      <w:lvlJc w:val="right"/>
      <w:pPr>
        <w:ind w:left="8247" w:hanging="180"/>
      </w:pPr>
    </w:lvl>
  </w:abstractNum>
  <w:abstractNum w:abstractNumId="6" w15:restartNumberingAfterBreak="0">
    <w:nsid w:val="536B7086"/>
    <w:multiLevelType w:val="multilevel"/>
    <w:tmpl w:val="536B7086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AF634F2"/>
    <w:multiLevelType w:val="hybridMultilevel"/>
    <w:tmpl w:val="A630E9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932DE0"/>
    <w:multiLevelType w:val="multilevel"/>
    <w:tmpl w:val="30DD4F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2"/>
  </w:num>
  <w:num w:numId="5">
    <w:abstractNumId w:val="3"/>
  </w:num>
  <w:num w:numId="6">
    <w:abstractNumId w:val="5"/>
  </w:num>
  <w:num w:numId="7">
    <w:abstractNumId w:val="6"/>
  </w:num>
  <w:num w:numId="8">
    <w:abstractNumId w:val="8"/>
  </w:num>
  <w:num w:numId="9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doNotDisplayPageBoundarie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AF2"/>
    <w:rsid w:val="00000DA5"/>
    <w:rsid w:val="000014E4"/>
    <w:rsid w:val="00001B5D"/>
    <w:rsid w:val="00001C4C"/>
    <w:rsid w:val="000029CF"/>
    <w:rsid w:val="00003363"/>
    <w:rsid w:val="00003D39"/>
    <w:rsid w:val="00004616"/>
    <w:rsid w:val="00005F93"/>
    <w:rsid w:val="00006E49"/>
    <w:rsid w:val="000107CA"/>
    <w:rsid w:val="00010845"/>
    <w:rsid w:val="0001172C"/>
    <w:rsid w:val="0001194F"/>
    <w:rsid w:val="00011E50"/>
    <w:rsid w:val="000124A6"/>
    <w:rsid w:val="0001259B"/>
    <w:rsid w:val="00013455"/>
    <w:rsid w:val="000151FF"/>
    <w:rsid w:val="00015459"/>
    <w:rsid w:val="000155B9"/>
    <w:rsid w:val="0001583A"/>
    <w:rsid w:val="00017C38"/>
    <w:rsid w:val="000200EB"/>
    <w:rsid w:val="00021154"/>
    <w:rsid w:val="00021850"/>
    <w:rsid w:val="000234CD"/>
    <w:rsid w:val="00025958"/>
    <w:rsid w:val="00025A82"/>
    <w:rsid w:val="00025B04"/>
    <w:rsid w:val="00026126"/>
    <w:rsid w:val="00026434"/>
    <w:rsid w:val="000268BF"/>
    <w:rsid w:val="000268D1"/>
    <w:rsid w:val="00026C0B"/>
    <w:rsid w:val="00027F69"/>
    <w:rsid w:val="00030D0D"/>
    <w:rsid w:val="000342A4"/>
    <w:rsid w:val="000344DB"/>
    <w:rsid w:val="0003485A"/>
    <w:rsid w:val="00036247"/>
    <w:rsid w:val="0004043A"/>
    <w:rsid w:val="0004055E"/>
    <w:rsid w:val="00040AE5"/>
    <w:rsid w:val="00040FF1"/>
    <w:rsid w:val="00042DB9"/>
    <w:rsid w:val="00044609"/>
    <w:rsid w:val="00045178"/>
    <w:rsid w:val="0004581B"/>
    <w:rsid w:val="00046B11"/>
    <w:rsid w:val="00050F4F"/>
    <w:rsid w:val="00051248"/>
    <w:rsid w:val="00052C73"/>
    <w:rsid w:val="00053C66"/>
    <w:rsid w:val="00054205"/>
    <w:rsid w:val="000553EB"/>
    <w:rsid w:val="00055B1C"/>
    <w:rsid w:val="00057678"/>
    <w:rsid w:val="000613BC"/>
    <w:rsid w:val="000627DD"/>
    <w:rsid w:val="000629FD"/>
    <w:rsid w:val="000636CF"/>
    <w:rsid w:val="00063B3F"/>
    <w:rsid w:val="00064A3F"/>
    <w:rsid w:val="00065A8B"/>
    <w:rsid w:val="00065C5F"/>
    <w:rsid w:val="00067B67"/>
    <w:rsid w:val="00067EDB"/>
    <w:rsid w:val="00067FE4"/>
    <w:rsid w:val="0007033D"/>
    <w:rsid w:val="000706D3"/>
    <w:rsid w:val="00070B44"/>
    <w:rsid w:val="000714E0"/>
    <w:rsid w:val="00072AC4"/>
    <w:rsid w:val="00073559"/>
    <w:rsid w:val="00073847"/>
    <w:rsid w:val="0007461A"/>
    <w:rsid w:val="00075BFA"/>
    <w:rsid w:val="00076DD8"/>
    <w:rsid w:val="00076F85"/>
    <w:rsid w:val="00077152"/>
    <w:rsid w:val="0008096A"/>
    <w:rsid w:val="000816E8"/>
    <w:rsid w:val="00082218"/>
    <w:rsid w:val="00085372"/>
    <w:rsid w:val="00087FA6"/>
    <w:rsid w:val="00090FF8"/>
    <w:rsid w:val="00091660"/>
    <w:rsid w:val="0009445D"/>
    <w:rsid w:val="000946FA"/>
    <w:rsid w:val="00094BC2"/>
    <w:rsid w:val="00094D42"/>
    <w:rsid w:val="000952FD"/>
    <w:rsid w:val="000A03DA"/>
    <w:rsid w:val="000A11A9"/>
    <w:rsid w:val="000A2001"/>
    <w:rsid w:val="000A7F5F"/>
    <w:rsid w:val="000B1931"/>
    <w:rsid w:val="000B1D83"/>
    <w:rsid w:val="000B2FEE"/>
    <w:rsid w:val="000B3DD2"/>
    <w:rsid w:val="000B5696"/>
    <w:rsid w:val="000B5E30"/>
    <w:rsid w:val="000B699C"/>
    <w:rsid w:val="000B6B00"/>
    <w:rsid w:val="000C43C9"/>
    <w:rsid w:val="000C4910"/>
    <w:rsid w:val="000C4A6D"/>
    <w:rsid w:val="000C4D5B"/>
    <w:rsid w:val="000C4F5B"/>
    <w:rsid w:val="000C534E"/>
    <w:rsid w:val="000D00A8"/>
    <w:rsid w:val="000D0925"/>
    <w:rsid w:val="000D15E8"/>
    <w:rsid w:val="000D1B1F"/>
    <w:rsid w:val="000D3EF9"/>
    <w:rsid w:val="000D4561"/>
    <w:rsid w:val="000D52E0"/>
    <w:rsid w:val="000D5A6C"/>
    <w:rsid w:val="000D5DFC"/>
    <w:rsid w:val="000D6F16"/>
    <w:rsid w:val="000D72AD"/>
    <w:rsid w:val="000D7AFE"/>
    <w:rsid w:val="000D7C4C"/>
    <w:rsid w:val="000E035C"/>
    <w:rsid w:val="000E1CAE"/>
    <w:rsid w:val="000E2AE0"/>
    <w:rsid w:val="000E2B7A"/>
    <w:rsid w:val="000E473A"/>
    <w:rsid w:val="000E5759"/>
    <w:rsid w:val="000E6880"/>
    <w:rsid w:val="000E6DD2"/>
    <w:rsid w:val="000F00C5"/>
    <w:rsid w:val="000F09D3"/>
    <w:rsid w:val="000F27D8"/>
    <w:rsid w:val="000F364D"/>
    <w:rsid w:val="000F3DE0"/>
    <w:rsid w:val="000F3FCB"/>
    <w:rsid w:val="000F4C51"/>
    <w:rsid w:val="000F7CE2"/>
    <w:rsid w:val="00100244"/>
    <w:rsid w:val="001009C1"/>
    <w:rsid w:val="0010295D"/>
    <w:rsid w:val="00103FBE"/>
    <w:rsid w:val="00104301"/>
    <w:rsid w:val="0010447A"/>
    <w:rsid w:val="001045F6"/>
    <w:rsid w:val="001053AF"/>
    <w:rsid w:val="001057E4"/>
    <w:rsid w:val="001060AA"/>
    <w:rsid w:val="00106492"/>
    <w:rsid w:val="001077FD"/>
    <w:rsid w:val="001102B8"/>
    <w:rsid w:val="00111975"/>
    <w:rsid w:val="00112867"/>
    <w:rsid w:val="00113054"/>
    <w:rsid w:val="0011327F"/>
    <w:rsid w:val="0011370F"/>
    <w:rsid w:val="0011507D"/>
    <w:rsid w:val="0011688E"/>
    <w:rsid w:val="00117C29"/>
    <w:rsid w:val="001218F5"/>
    <w:rsid w:val="00122A5F"/>
    <w:rsid w:val="00122D5C"/>
    <w:rsid w:val="00122F51"/>
    <w:rsid w:val="00124278"/>
    <w:rsid w:val="001249B3"/>
    <w:rsid w:val="00124F09"/>
    <w:rsid w:val="00124FD2"/>
    <w:rsid w:val="001253A0"/>
    <w:rsid w:val="0012698D"/>
    <w:rsid w:val="001269C7"/>
    <w:rsid w:val="00126BF9"/>
    <w:rsid w:val="00131267"/>
    <w:rsid w:val="00131F1B"/>
    <w:rsid w:val="001329A9"/>
    <w:rsid w:val="0013305A"/>
    <w:rsid w:val="001346E0"/>
    <w:rsid w:val="0013542D"/>
    <w:rsid w:val="0013559F"/>
    <w:rsid w:val="00135FF6"/>
    <w:rsid w:val="0013666C"/>
    <w:rsid w:val="00137080"/>
    <w:rsid w:val="00137202"/>
    <w:rsid w:val="00137A29"/>
    <w:rsid w:val="00137B2F"/>
    <w:rsid w:val="00137E42"/>
    <w:rsid w:val="001411F3"/>
    <w:rsid w:val="00141793"/>
    <w:rsid w:val="00141837"/>
    <w:rsid w:val="00141DFB"/>
    <w:rsid w:val="00141F65"/>
    <w:rsid w:val="00142A74"/>
    <w:rsid w:val="00142F86"/>
    <w:rsid w:val="00143177"/>
    <w:rsid w:val="00143658"/>
    <w:rsid w:val="00143B42"/>
    <w:rsid w:val="001446CE"/>
    <w:rsid w:val="00150268"/>
    <w:rsid w:val="001507E0"/>
    <w:rsid w:val="00152F0E"/>
    <w:rsid w:val="00153574"/>
    <w:rsid w:val="001539B0"/>
    <w:rsid w:val="001549B6"/>
    <w:rsid w:val="0015554A"/>
    <w:rsid w:val="00155669"/>
    <w:rsid w:val="00155773"/>
    <w:rsid w:val="00155941"/>
    <w:rsid w:val="0015635D"/>
    <w:rsid w:val="00156F8D"/>
    <w:rsid w:val="00157781"/>
    <w:rsid w:val="00157E9A"/>
    <w:rsid w:val="001607AD"/>
    <w:rsid w:val="00161465"/>
    <w:rsid w:val="001625C3"/>
    <w:rsid w:val="001626BA"/>
    <w:rsid w:val="00162A57"/>
    <w:rsid w:val="00162F85"/>
    <w:rsid w:val="00163D49"/>
    <w:rsid w:val="0016470B"/>
    <w:rsid w:val="001672B1"/>
    <w:rsid w:val="00167D40"/>
    <w:rsid w:val="00171F9C"/>
    <w:rsid w:val="001729E6"/>
    <w:rsid w:val="00172A0F"/>
    <w:rsid w:val="00173C94"/>
    <w:rsid w:val="00173F16"/>
    <w:rsid w:val="001740B4"/>
    <w:rsid w:val="00174345"/>
    <w:rsid w:val="0017443B"/>
    <w:rsid w:val="00174F24"/>
    <w:rsid w:val="00174FDB"/>
    <w:rsid w:val="00175841"/>
    <w:rsid w:val="00175951"/>
    <w:rsid w:val="00175A7A"/>
    <w:rsid w:val="0017639F"/>
    <w:rsid w:val="0018004A"/>
    <w:rsid w:val="001806FA"/>
    <w:rsid w:val="00181158"/>
    <w:rsid w:val="00181979"/>
    <w:rsid w:val="00181F41"/>
    <w:rsid w:val="00182B15"/>
    <w:rsid w:val="00182F99"/>
    <w:rsid w:val="00184A85"/>
    <w:rsid w:val="001862A6"/>
    <w:rsid w:val="0018677E"/>
    <w:rsid w:val="00187218"/>
    <w:rsid w:val="0018789D"/>
    <w:rsid w:val="00190C6C"/>
    <w:rsid w:val="001910FC"/>
    <w:rsid w:val="00191223"/>
    <w:rsid w:val="001916A4"/>
    <w:rsid w:val="00191CCD"/>
    <w:rsid w:val="0019292E"/>
    <w:rsid w:val="001940F3"/>
    <w:rsid w:val="0019455F"/>
    <w:rsid w:val="00194D12"/>
    <w:rsid w:val="00195448"/>
    <w:rsid w:val="00195D5F"/>
    <w:rsid w:val="00196409"/>
    <w:rsid w:val="00196457"/>
    <w:rsid w:val="00196DBD"/>
    <w:rsid w:val="00197D40"/>
    <w:rsid w:val="001A0A87"/>
    <w:rsid w:val="001A13A1"/>
    <w:rsid w:val="001A1C62"/>
    <w:rsid w:val="001A1C94"/>
    <w:rsid w:val="001A4524"/>
    <w:rsid w:val="001A4683"/>
    <w:rsid w:val="001A62A5"/>
    <w:rsid w:val="001B0E9B"/>
    <w:rsid w:val="001B2B0A"/>
    <w:rsid w:val="001B363A"/>
    <w:rsid w:val="001B579F"/>
    <w:rsid w:val="001B62BD"/>
    <w:rsid w:val="001B7760"/>
    <w:rsid w:val="001C0913"/>
    <w:rsid w:val="001C1004"/>
    <w:rsid w:val="001C41AB"/>
    <w:rsid w:val="001C4BF2"/>
    <w:rsid w:val="001C5A7E"/>
    <w:rsid w:val="001D257C"/>
    <w:rsid w:val="001D29CC"/>
    <w:rsid w:val="001D2BCF"/>
    <w:rsid w:val="001D324C"/>
    <w:rsid w:val="001D5BF6"/>
    <w:rsid w:val="001D5C26"/>
    <w:rsid w:val="001D7353"/>
    <w:rsid w:val="001E160E"/>
    <w:rsid w:val="001E2980"/>
    <w:rsid w:val="001E4CF4"/>
    <w:rsid w:val="001E5079"/>
    <w:rsid w:val="001E6596"/>
    <w:rsid w:val="001E6A15"/>
    <w:rsid w:val="001E6B2B"/>
    <w:rsid w:val="001E6FC2"/>
    <w:rsid w:val="001F2C71"/>
    <w:rsid w:val="001F2F8D"/>
    <w:rsid w:val="001F3963"/>
    <w:rsid w:val="001F5CF3"/>
    <w:rsid w:val="001F70A4"/>
    <w:rsid w:val="001F70AD"/>
    <w:rsid w:val="001F755C"/>
    <w:rsid w:val="001F7975"/>
    <w:rsid w:val="00200D08"/>
    <w:rsid w:val="00203D65"/>
    <w:rsid w:val="00206367"/>
    <w:rsid w:val="00206812"/>
    <w:rsid w:val="0020740E"/>
    <w:rsid w:val="00207EEB"/>
    <w:rsid w:val="00211B6B"/>
    <w:rsid w:val="00212D99"/>
    <w:rsid w:val="00212EBC"/>
    <w:rsid w:val="00214420"/>
    <w:rsid w:val="00214F29"/>
    <w:rsid w:val="00214FB5"/>
    <w:rsid w:val="00216288"/>
    <w:rsid w:val="00221265"/>
    <w:rsid w:val="00221717"/>
    <w:rsid w:val="002225A5"/>
    <w:rsid w:val="00222B9C"/>
    <w:rsid w:val="00223347"/>
    <w:rsid w:val="00224F1D"/>
    <w:rsid w:val="0022545D"/>
    <w:rsid w:val="00225AA7"/>
    <w:rsid w:val="00226823"/>
    <w:rsid w:val="002278A5"/>
    <w:rsid w:val="00227CB6"/>
    <w:rsid w:val="00230AA3"/>
    <w:rsid w:val="002318C0"/>
    <w:rsid w:val="00233277"/>
    <w:rsid w:val="00233C03"/>
    <w:rsid w:val="00234A09"/>
    <w:rsid w:val="00234A41"/>
    <w:rsid w:val="00234B03"/>
    <w:rsid w:val="00234E35"/>
    <w:rsid w:val="00234EC0"/>
    <w:rsid w:val="00235396"/>
    <w:rsid w:val="00235724"/>
    <w:rsid w:val="00236704"/>
    <w:rsid w:val="00241F11"/>
    <w:rsid w:val="00244433"/>
    <w:rsid w:val="00245616"/>
    <w:rsid w:val="00246BB9"/>
    <w:rsid w:val="00247622"/>
    <w:rsid w:val="00251BD4"/>
    <w:rsid w:val="00253B8C"/>
    <w:rsid w:val="00253F3D"/>
    <w:rsid w:val="00254DCC"/>
    <w:rsid w:val="00255D0E"/>
    <w:rsid w:val="00257090"/>
    <w:rsid w:val="00257D92"/>
    <w:rsid w:val="00260578"/>
    <w:rsid w:val="00262C8C"/>
    <w:rsid w:val="00263F5D"/>
    <w:rsid w:val="00264633"/>
    <w:rsid w:val="002650A7"/>
    <w:rsid w:val="002658F0"/>
    <w:rsid w:val="00266B95"/>
    <w:rsid w:val="00266D5F"/>
    <w:rsid w:val="00270E80"/>
    <w:rsid w:val="00271102"/>
    <w:rsid w:val="002720F6"/>
    <w:rsid w:val="002723AE"/>
    <w:rsid w:val="00272602"/>
    <w:rsid w:val="00272668"/>
    <w:rsid w:val="00272E94"/>
    <w:rsid w:val="002750F3"/>
    <w:rsid w:val="00277E0D"/>
    <w:rsid w:val="00277F77"/>
    <w:rsid w:val="0028000A"/>
    <w:rsid w:val="00282B7B"/>
    <w:rsid w:val="00282F42"/>
    <w:rsid w:val="00290EB5"/>
    <w:rsid w:val="00292CCC"/>
    <w:rsid w:val="00292F59"/>
    <w:rsid w:val="002942C0"/>
    <w:rsid w:val="002944B9"/>
    <w:rsid w:val="002946AE"/>
    <w:rsid w:val="00295E51"/>
    <w:rsid w:val="00295E8D"/>
    <w:rsid w:val="00297189"/>
    <w:rsid w:val="002A1346"/>
    <w:rsid w:val="002A202E"/>
    <w:rsid w:val="002A3928"/>
    <w:rsid w:val="002A392D"/>
    <w:rsid w:val="002A555A"/>
    <w:rsid w:val="002A55C0"/>
    <w:rsid w:val="002A5F94"/>
    <w:rsid w:val="002A5FAA"/>
    <w:rsid w:val="002A6567"/>
    <w:rsid w:val="002B04D2"/>
    <w:rsid w:val="002B072E"/>
    <w:rsid w:val="002B0E88"/>
    <w:rsid w:val="002B2097"/>
    <w:rsid w:val="002B326A"/>
    <w:rsid w:val="002B38BD"/>
    <w:rsid w:val="002B42ED"/>
    <w:rsid w:val="002B4C96"/>
    <w:rsid w:val="002B521C"/>
    <w:rsid w:val="002B7561"/>
    <w:rsid w:val="002C0F40"/>
    <w:rsid w:val="002C1909"/>
    <w:rsid w:val="002C1C95"/>
    <w:rsid w:val="002C2C2D"/>
    <w:rsid w:val="002C4897"/>
    <w:rsid w:val="002C51B9"/>
    <w:rsid w:val="002C71EF"/>
    <w:rsid w:val="002D1433"/>
    <w:rsid w:val="002D2689"/>
    <w:rsid w:val="002D3A58"/>
    <w:rsid w:val="002D4FD5"/>
    <w:rsid w:val="002D5289"/>
    <w:rsid w:val="002D6067"/>
    <w:rsid w:val="002D655E"/>
    <w:rsid w:val="002E011E"/>
    <w:rsid w:val="002E0232"/>
    <w:rsid w:val="002E0938"/>
    <w:rsid w:val="002E1CCB"/>
    <w:rsid w:val="002E258B"/>
    <w:rsid w:val="002E33A3"/>
    <w:rsid w:val="002E3499"/>
    <w:rsid w:val="002E3D76"/>
    <w:rsid w:val="002E426D"/>
    <w:rsid w:val="002E50C1"/>
    <w:rsid w:val="002E58D6"/>
    <w:rsid w:val="002E6354"/>
    <w:rsid w:val="002E72D3"/>
    <w:rsid w:val="002E73B3"/>
    <w:rsid w:val="002E7C2F"/>
    <w:rsid w:val="002F01F6"/>
    <w:rsid w:val="002F2245"/>
    <w:rsid w:val="002F264B"/>
    <w:rsid w:val="002F275D"/>
    <w:rsid w:val="002F2F83"/>
    <w:rsid w:val="002F4762"/>
    <w:rsid w:val="002F732D"/>
    <w:rsid w:val="00300462"/>
    <w:rsid w:val="00300C80"/>
    <w:rsid w:val="00301760"/>
    <w:rsid w:val="00304C6A"/>
    <w:rsid w:val="003057DE"/>
    <w:rsid w:val="00305ED6"/>
    <w:rsid w:val="0030640A"/>
    <w:rsid w:val="00307A6F"/>
    <w:rsid w:val="00310753"/>
    <w:rsid w:val="00310840"/>
    <w:rsid w:val="0031309E"/>
    <w:rsid w:val="0031638F"/>
    <w:rsid w:val="00316805"/>
    <w:rsid w:val="003179A1"/>
    <w:rsid w:val="00317A6D"/>
    <w:rsid w:val="00317CB3"/>
    <w:rsid w:val="003214C5"/>
    <w:rsid w:val="00322352"/>
    <w:rsid w:val="003225F1"/>
    <w:rsid w:val="00322B1C"/>
    <w:rsid w:val="00324B1E"/>
    <w:rsid w:val="00331B27"/>
    <w:rsid w:val="00331C47"/>
    <w:rsid w:val="00331DB3"/>
    <w:rsid w:val="00331E95"/>
    <w:rsid w:val="003321AD"/>
    <w:rsid w:val="00332B16"/>
    <w:rsid w:val="00332FC6"/>
    <w:rsid w:val="0033542E"/>
    <w:rsid w:val="003358CA"/>
    <w:rsid w:val="00335C2F"/>
    <w:rsid w:val="003363B6"/>
    <w:rsid w:val="00337987"/>
    <w:rsid w:val="00337EC4"/>
    <w:rsid w:val="003400D9"/>
    <w:rsid w:val="003404A7"/>
    <w:rsid w:val="0034172C"/>
    <w:rsid w:val="00342262"/>
    <w:rsid w:val="0034272F"/>
    <w:rsid w:val="00344CDE"/>
    <w:rsid w:val="00344F24"/>
    <w:rsid w:val="00345EC7"/>
    <w:rsid w:val="00350B57"/>
    <w:rsid w:val="00350F3A"/>
    <w:rsid w:val="0035152D"/>
    <w:rsid w:val="00351ABB"/>
    <w:rsid w:val="00351C0D"/>
    <w:rsid w:val="00352146"/>
    <w:rsid w:val="00354865"/>
    <w:rsid w:val="00355C00"/>
    <w:rsid w:val="003572BA"/>
    <w:rsid w:val="0035799E"/>
    <w:rsid w:val="00361114"/>
    <w:rsid w:val="00362011"/>
    <w:rsid w:val="003621EF"/>
    <w:rsid w:val="00363BCD"/>
    <w:rsid w:val="00370617"/>
    <w:rsid w:val="00370A32"/>
    <w:rsid w:val="00370C4D"/>
    <w:rsid w:val="00371D6A"/>
    <w:rsid w:val="003727B8"/>
    <w:rsid w:val="003732D8"/>
    <w:rsid w:val="00373EAA"/>
    <w:rsid w:val="003765A0"/>
    <w:rsid w:val="003779CD"/>
    <w:rsid w:val="003808DA"/>
    <w:rsid w:val="00384435"/>
    <w:rsid w:val="00384A15"/>
    <w:rsid w:val="00390F86"/>
    <w:rsid w:val="0039456F"/>
    <w:rsid w:val="00394E39"/>
    <w:rsid w:val="00395315"/>
    <w:rsid w:val="00396914"/>
    <w:rsid w:val="00396D87"/>
    <w:rsid w:val="003A0395"/>
    <w:rsid w:val="003A056E"/>
    <w:rsid w:val="003A216D"/>
    <w:rsid w:val="003A4FB1"/>
    <w:rsid w:val="003A53E1"/>
    <w:rsid w:val="003A54EA"/>
    <w:rsid w:val="003B044C"/>
    <w:rsid w:val="003B05A8"/>
    <w:rsid w:val="003B0CBD"/>
    <w:rsid w:val="003B1704"/>
    <w:rsid w:val="003B1DB9"/>
    <w:rsid w:val="003B28DB"/>
    <w:rsid w:val="003B307D"/>
    <w:rsid w:val="003B31C9"/>
    <w:rsid w:val="003B39C6"/>
    <w:rsid w:val="003B3FE2"/>
    <w:rsid w:val="003B4B0F"/>
    <w:rsid w:val="003B5240"/>
    <w:rsid w:val="003B5C7E"/>
    <w:rsid w:val="003B5FE8"/>
    <w:rsid w:val="003C381E"/>
    <w:rsid w:val="003C5132"/>
    <w:rsid w:val="003C51C5"/>
    <w:rsid w:val="003C62D1"/>
    <w:rsid w:val="003C6DE0"/>
    <w:rsid w:val="003C7400"/>
    <w:rsid w:val="003D0253"/>
    <w:rsid w:val="003D069B"/>
    <w:rsid w:val="003D43ED"/>
    <w:rsid w:val="003D6790"/>
    <w:rsid w:val="003D6E90"/>
    <w:rsid w:val="003D7D84"/>
    <w:rsid w:val="003D7E13"/>
    <w:rsid w:val="003E0A21"/>
    <w:rsid w:val="003E1450"/>
    <w:rsid w:val="003E21B6"/>
    <w:rsid w:val="003E220B"/>
    <w:rsid w:val="003E250A"/>
    <w:rsid w:val="003E3889"/>
    <w:rsid w:val="003E39ED"/>
    <w:rsid w:val="003E6AAA"/>
    <w:rsid w:val="003F0E9A"/>
    <w:rsid w:val="003F293D"/>
    <w:rsid w:val="003F4C52"/>
    <w:rsid w:val="003F5078"/>
    <w:rsid w:val="003F5095"/>
    <w:rsid w:val="003F5ACA"/>
    <w:rsid w:val="003F5DF8"/>
    <w:rsid w:val="003F6858"/>
    <w:rsid w:val="003F69F7"/>
    <w:rsid w:val="00401F19"/>
    <w:rsid w:val="00403ED0"/>
    <w:rsid w:val="0040509A"/>
    <w:rsid w:val="00405966"/>
    <w:rsid w:val="004065BC"/>
    <w:rsid w:val="00406AA6"/>
    <w:rsid w:val="00411626"/>
    <w:rsid w:val="004123A9"/>
    <w:rsid w:val="004149C3"/>
    <w:rsid w:val="004151BC"/>
    <w:rsid w:val="004152B4"/>
    <w:rsid w:val="004155BA"/>
    <w:rsid w:val="00416580"/>
    <w:rsid w:val="00416AF6"/>
    <w:rsid w:val="00416D77"/>
    <w:rsid w:val="004171D6"/>
    <w:rsid w:val="00417410"/>
    <w:rsid w:val="00417555"/>
    <w:rsid w:val="00417AAE"/>
    <w:rsid w:val="00421B1D"/>
    <w:rsid w:val="00421D97"/>
    <w:rsid w:val="00421F6B"/>
    <w:rsid w:val="0042222E"/>
    <w:rsid w:val="00422B53"/>
    <w:rsid w:val="00425226"/>
    <w:rsid w:val="00425DFA"/>
    <w:rsid w:val="00426796"/>
    <w:rsid w:val="0042687B"/>
    <w:rsid w:val="004279A3"/>
    <w:rsid w:val="00427FD4"/>
    <w:rsid w:val="0043034F"/>
    <w:rsid w:val="00430E19"/>
    <w:rsid w:val="004331B3"/>
    <w:rsid w:val="00434B4C"/>
    <w:rsid w:val="00434D81"/>
    <w:rsid w:val="00434D97"/>
    <w:rsid w:val="00437C74"/>
    <w:rsid w:val="0044032E"/>
    <w:rsid w:val="00440799"/>
    <w:rsid w:val="00440EF7"/>
    <w:rsid w:val="00441219"/>
    <w:rsid w:val="00441291"/>
    <w:rsid w:val="0044171D"/>
    <w:rsid w:val="004426A6"/>
    <w:rsid w:val="0044302C"/>
    <w:rsid w:val="004431BA"/>
    <w:rsid w:val="0044681A"/>
    <w:rsid w:val="00446D25"/>
    <w:rsid w:val="00447C8A"/>
    <w:rsid w:val="00451064"/>
    <w:rsid w:val="00451FE7"/>
    <w:rsid w:val="0045313C"/>
    <w:rsid w:val="00455FEC"/>
    <w:rsid w:val="004564B8"/>
    <w:rsid w:val="00460D6B"/>
    <w:rsid w:val="0046132A"/>
    <w:rsid w:val="00462494"/>
    <w:rsid w:val="0046283B"/>
    <w:rsid w:val="004640BA"/>
    <w:rsid w:val="00465407"/>
    <w:rsid w:val="00465DF6"/>
    <w:rsid w:val="004662C2"/>
    <w:rsid w:val="00466486"/>
    <w:rsid w:val="00466D7F"/>
    <w:rsid w:val="0046710C"/>
    <w:rsid w:val="00467337"/>
    <w:rsid w:val="004673E4"/>
    <w:rsid w:val="00470794"/>
    <w:rsid w:val="004708EF"/>
    <w:rsid w:val="00471C42"/>
    <w:rsid w:val="004737C2"/>
    <w:rsid w:val="00473805"/>
    <w:rsid w:val="00474D21"/>
    <w:rsid w:val="00475200"/>
    <w:rsid w:val="004769CF"/>
    <w:rsid w:val="0047781B"/>
    <w:rsid w:val="00477D9F"/>
    <w:rsid w:val="00480E4C"/>
    <w:rsid w:val="00481161"/>
    <w:rsid w:val="00483692"/>
    <w:rsid w:val="0048377E"/>
    <w:rsid w:val="00483D74"/>
    <w:rsid w:val="004847BD"/>
    <w:rsid w:val="00484857"/>
    <w:rsid w:val="004859C9"/>
    <w:rsid w:val="00487D05"/>
    <w:rsid w:val="00487F0A"/>
    <w:rsid w:val="0049304B"/>
    <w:rsid w:val="00494E74"/>
    <w:rsid w:val="00495B09"/>
    <w:rsid w:val="00496517"/>
    <w:rsid w:val="004976C5"/>
    <w:rsid w:val="004A0A20"/>
    <w:rsid w:val="004A3002"/>
    <w:rsid w:val="004A5BF0"/>
    <w:rsid w:val="004A601B"/>
    <w:rsid w:val="004A6C76"/>
    <w:rsid w:val="004B2BFE"/>
    <w:rsid w:val="004B4AA9"/>
    <w:rsid w:val="004B6108"/>
    <w:rsid w:val="004C0111"/>
    <w:rsid w:val="004C044F"/>
    <w:rsid w:val="004C0E5F"/>
    <w:rsid w:val="004C1E3A"/>
    <w:rsid w:val="004C296F"/>
    <w:rsid w:val="004C36D1"/>
    <w:rsid w:val="004C59A0"/>
    <w:rsid w:val="004C63BF"/>
    <w:rsid w:val="004C64BD"/>
    <w:rsid w:val="004C6556"/>
    <w:rsid w:val="004C6700"/>
    <w:rsid w:val="004D04F9"/>
    <w:rsid w:val="004D05EF"/>
    <w:rsid w:val="004D0E30"/>
    <w:rsid w:val="004D4000"/>
    <w:rsid w:val="004D6204"/>
    <w:rsid w:val="004E09E4"/>
    <w:rsid w:val="004E0A30"/>
    <w:rsid w:val="004E2DAD"/>
    <w:rsid w:val="004E3927"/>
    <w:rsid w:val="004E41E3"/>
    <w:rsid w:val="004E4887"/>
    <w:rsid w:val="004E4955"/>
    <w:rsid w:val="004E5430"/>
    <w:rsid w:val="004E680C"/>
    <w:rsid w:val="004E70AC"/>
    <w:rsid w:val="004E77CF"/>
    <w:rsid w:val="004F1350"/>
    <w:rsid w:val="004F1945"/>
    <w:rsid w:val="004F22BB"/>
    <w:rsid w:val="004F2A18"/>
    <w:rsid w:val="004F2A9F"/>
    <w:rsid w:val="004F3668"/>
    <w:rsid w:val="004F7500"/>
    <w:rsid w:val="004F77A6"/>
    <w:rsid w:val="005018DE"/>
    <w:rsid w:val="00502955"/>
    <w:rsid w:val="00502D59"/>
    <w:rsid w:val="00503AD1"/>
    <w:rsid w:val="00505955"/>
    <w:rsid w:val="005059EE"/>
    <w:rsid w:val="00506EA8"/>
    <w:rsid w:val="005075BE"/>
    <w:rsid w:val="005104EA"/>
    <w:rsid w:val="0051053D"/>
    <w:rsid w:val="005109F5"/>
    <w:rsid w:val="00511D87"/>
    <w:rsid w:val="0051325B"/>
    <w:rsid w:val="00513301"/>
    <w:rsid w:val="0051402F"/>
    <w:rsid w:val="00515004"/>
    <w:rsid w:val="0051555B"/>
    <w:rsid w:val="005162CB"/>
    <w:rsid w:val="00516C88"/>
    <w:rsid w:val="00517915"/>
    <w:rsid w:val="005206DE"/>
    <w:rsid w:val="00520902"/>
    <w:rsid w:val="0052200C"/>
    <w:rsid w:val="005226D7"/>
    <w:rsid w:val="00525919"/>
    <w:rsid w:val="005259CA"/>
    <w:rsid w:val="005266D0"/>
    <w:rsid w:val="0052733F"/>
    <w:rsid w:val="00527543"/>
    <w:rsid w:val="0052791F"/>
    <w:rsid w:val="005307A5"/>
    <w:rsid w:val="005340C0"/>
    <w:rsid w:val="0053483E"/>
    <w:rsid w:val="00535129"/>
    <w:rsid w:val="0053677A"/>
    <w:rsid w:val="00537F65"/>
    <w:rsid w:val="005405BF"/>
    <w:rsid w:val="00540D41"/>
    <w:rsid w:val="00541969"/>
    <w:rsid w:val="005424C8"/>
    <w:rsid w:val="0054550E"/>
    <w:rsid w:val="00546B9C"/>
    <w:rsid w:val="00547527"/>
    <w:rsid w:val="005515B0"/>
    <w:rsid w:val="00551E53"/>
    <w:rsid w:val="00553AFB"/>
    <w:rsid w:val="00554DC9"/>
    <w:rsid w:val="005564C2"/>
    <w:rsid w:val="00560D26"/>
    <w:rsid w:val="00563487"/>
    <w:rsid w:val="005635E1"/>
    <w:rsid w:val="00567D82"/>
    <w:rsid w:val="00570F1F"/>
    <w:rsid w:val="0057176C"/>
    <w:rsid w:val="005722CD"/>
    <w:rsid w:val="005722FF"/>
    <w:rsid w:val="00572C7D"/>
    <w:rsid w:val="00574722"/>
    <w:rsid w:val="00576752"/>
    <w:rsid w:val="005768FE"/>
    <w:rsid w:val="005806E2"/>
    <w:rsid w:val="00581642"/>
    <w:rsid w:val="0058203F"/>
    <w:rsid w:val="00583831"/>
    <w:rsid w:val="0058445D"/>
    <w:rsid w:val="00585012"/>
    <w:rsid w:val="005865DF"/>
    <w:rsid w:val="00586D6A"/>
    <w:rsid w:val="0058717E"/>
    <w:rsid w:val="00587275"/>
    <w:rsid w:val="00587CCC"/>
    <w:rsid w:val="00590862"/>
    <w:rsid w:val="005908F8"/>
    <w:rsid w:val="00590D9F"/>
    <w:rsid w:val="005917E4"/>
    <w:rsid w:val="00591E5E"/>
    <w:rsid w:val="005922CD"/>
    <w:rsid w:val="00592813"/>
    <w:rsid w:val="00592F1D"/>
    <w:rsid w:val="00593056"/>
    <w:rsid w:val="00593462"/>
    <w:rsid w:val="00593B3B"/>
    <w:rsid w:val="005948B0"/>
    <w:rsid w:val="005A01F5"/>
    <w:rsid w:val="005A0D71"/>
    <w:rsid w:val="005A15EA"/>
    <w:rsid w:val="005A1AC1"/>
    <w:rsid w:val="005A1CBD"/>
    <w:rsid w:val="005A41B1"/>
    <w:rsid w:val="005A54A5"/>
    <w:rsid w:val="005A5DAA"/>
    <w:rsid w:val="005A6489"/>
    <w:rsid w:val="005A6BFB"/>
    <w:rsid w:val="005B1303"/>
    <w:rsid w:val="005B15E5"/>
    <w:rsid w:val="005B1696"/>
    <w:rsid w:val="005B20E8"/>
    <w:rsid w:val="005B4374"/>
    <w:rsid w:val="005B56A4"/>
    <w:rsid w:val="005B57B2"/>
    <w:rsid w:val="005B654A"/>
    <w:rsid w:val="005C06E9"/>
    <w:rsid w:val="005C3157"/>
    <w:rsid w:val="005C356C"/>
    <w:rsid w:val="005C721D"/>
    <w:rsid w:val="005D0337"/>
    <w:rsid w:val="005D0611"/>
    <w:rsid w:val="005D28A7"/>
    <w:rsid w:val="005D2CD0"/>
    <w:rsid w:val="005D2F31"/>
    <w:rsid w:val="005D4AC6"/>
    <w:rsid w:val="005D5851"/>
    <w:rsid w:val="005D5BA1"/>
    <w:rsid w:val="005D6473"/>
    <w:rsid w:val="005D7688"/>
    <w:rsid w:val="005E0052"/>
    <w:rsid w:val="005E232D"/>
    <w:rsid w:val="005E25B8"/>
    <w:rsid w:val="005E3531"/>
    <w:rsid w:val="005E41E1"/>
    <w:rsid w:val="005E5842"/>
    <w:rsid w:val="005E76E4"/>
    <w:rsid w:val="005F029B"/>
    <w:rsid w:val="005F0967"/>
    <w:rsid w:val="005F2B85"/>
    <w:rsid w:val="005F3A9C"/>
    <w:rsid w:val="005F552E"/>
    <w:rsid w:val="005F6257"/>
    <w:rsid w:val="005F70AB"/>
    <w:rsid w:val="005F79A9"/>
    <w:rsid w:val="005F7E12"/>
    <w:rsid w:val="00600724"/>
    <w:rsid w:val="00600DAE"/>
    <w:rsid w:val="00600F57"/>
    <w:rsid w:val="00602705"/>
    <w:rsid w:val="006032C0"/>
    <w:rsid w:val="00603A78"/>
    <w:rsid w:val="00604122"/>
    <w:rsid w:val="006058DA"/>
    <w:rsid w:val="00606D6A"/>
    <w:rsid w:val="006074E3"/>
    <w:rsid w:val="006112EF"/>
    <w:rsid w:val="00611C6A"/>
    <w:rsid w:val="00611FCD"/>
    <w:rsid w:val="00614A7D"/>
    <w:rsid w:val="006154F4"/>
    <w:rsid w:val="00615773"/>
    <w:rsid w:val="00616A16"/>
    <w:rsid w:val="0061774C"/>
    <w:rsid w:val="00620AFB"/>
    <w:rsid w:val="00620D77"/>
    <w:rsid w:val="00620D93"/>
    <w:rsid w:val="00621020"/>
    <w:rsid w:val="00622539"/>
    <w:rsid w:val="006227C7"/>
    <w:rsid w:val="0062393F"/>
    <w:rsid w:val="006245BD"/>
    <w:rsid w:val="006263E4"/>
    <w:rsid w:val="00626D8F"/>
    <w:rsid w:val="00627F05"/>
    <w:rsid w:val="00630C35"/>
    <w:rsid w:val="00631939"/>
    <w:rsid w:val="00632803"/>
    <w:rsid w:val="00632D4E"/>
    <w:rsid w:val="00634BC8"/>
    <w:rsid w:val="006354C0"/>
    <w:rsid w:val="006356AB"/>
    <w:rsid w:val="0063696C"/>
    <w:rsid w:val="00637FF8"/>
    <w:rsid w:val="00641237"/>
    <w:rsid w:val="00642708"/>
    <w:rsid w:val="00642C38"/>
    <w:rsid w:val="00643C20"/>
    <w:rsid w:val="00644231"/>
    <w:rsid w:val="00644A40"/>
    <w:rsid w:val="00644C1E"/>
    <w:rsid w:val="00644D7A"/>
    <w:rsid w:val="00645164"/>
    <w:rsid w:val="00645AAA"/>
    <w:rsid w:val="006468E6"/>
    <w:rsid w:val="00646D6C"/>
    <w:rsid w:val="006476E5"/>
    <w:rsid w:val="006502BE"/>
    <w:rsid w:val="00651EED"/>
    <w:rsid w:val="006534DB"/>
    <w:rsid w:val="00654DA7"/>
    <w:rsid w:val="00655191"/>
    <w:rsid w:val="00655D3D"/>
    <w:rsid w:val="0066047D"/>
    <w:rsid w:val="00660484"/>
    <w:rsid w:val="006623B3"/>
    <w:rsid w:val="00662D31"/>
    <w:rsid w:val="00663E0E"/>
    <w:rsid w:val="00664488"/>
    <w:rsid w:val="00670547"/>
    <w:rsid w:val="00670799"/>
    <w:rsid w:val="00670FFC"/>
    <w:rsid w:val="00671AF1"/>
    <w:rsid w:val="006720CC"/>
    <w:rsid w:val="0067231F"/>
    <w:rsid w:val="0067409D"/>
    <w:rsid w:val="006772DE"/>
    <w:rsid w:val="00680E86"/>
    <w:rsid w:val="0068131C"/>
    <w:rsid w:val="006814B5"/>
    <w:rsid w:val="0068167F"/>
    <w:rsid w:val="00683CDA"/>
    <w:rsid w:val="00683F25"/>
    <w:rsid w:val="006853BE"/>
    <w:rsid w:val="00685F43"/>
    <w:rsid w:val="006866DA"/>
    <w:rsid w:val="0069252F"/>
    <w:rsid w:val="0069259D"/>
    <w:rsid w:val="00693CDA"/>
    <w:rsid w:val="00694073"/>
    <w:rsid w:val="00696AED"/>
    <w:rsid w:val="006A05B7"/>
    <w:rsid w:val="006A1C99"/>
    <w:rsid w:val="006A2FDD"/>
    <w:rsid w:val="006A33D4"/>
    <w:rsid w:val="006A6A26"/>
    <w:rsid w:val="006B047F"/>
    <w:rsid w:val="006B12DA"/>
    <w:rsid w:val="006B1A0C"/>
    <w:rsid w:val="006B23B0"/>
    <w:rsid w:val="006B2EB2"/>
    <w:rsid w:val="006B651E"/>
    <w:rsid w:val="006B728B"/>
    <w:rsid w:val="006B7556"/>
    <w:rsid w:val="006B76E4"/>
    <w:rsid w:val="006C02D2"/>
    <w:rsid w:val="006C0398"/>
    <w:rsid w:val="006C079A"/>
    <w:rsid w:val="006C19C3"/>
    <w:rsid w:val="006C3589"/>
    <w:rsid w:val="006C3B77"/>
    <w:rsid w:val="006C47CE"/>
    <w:rsid w:val="006C558B"/>
    <w:rsid w:val="006C770F"/>
    <w:rsid w:val="006D0A13"/>
    <w:rsid w:val="006D1EEA"/>
    <w:rsid w:val="006D467E"/>
    <w:rsid w:val="006D5AA1"/>
    <w:rsid w:val="006D5E30"/>
    <w:rsid w:val="006E0653"/>
    <w:rsid w:val="006E068D"/>
    <w:rsid w:val="006E31C3"/>
    <w:rsid w:val="006E3A9B"/>
    <w:rsid w:val="006E475D"/>
    <w:rsid w:val="006E4A33"/>
    <w:rsid w:val="006E50B8"/>
    <w:rsid w:val="006F065C"/>
    <w:rsid w:val="006F0BC7"/>
    <w:rsid w:val="006F32A8"/>
    <w:rsid w:val="006F4F34"/>
    <w:rsid w:val="006F5FDD"/>
    <w:rsid w:val="006F661D"/>
    <w:rsid w:val="006F6D39"/>
    <w:rsid w:val="006F711C"/>
    <w:rsid w:val="0070089F"/>
    <w:rsid w:val="007017B2"/>
    <w:rsid w:val="007022D6"/>
    <w:rsid w:val="00704157"/>
    <w:rsid w:val="007052A8"/>
    <w:rsid w:val="00706090"/>
    <w:rsid w:val="00706487"/>
    <w:rsid w:val="0070796B"/>
    <w:rsid w:val="007111D9"/>
    <w:rsid w:val="00711365"/>
    <w:rsid w:val="00711956"/>
    <w:rsid w:val="00713289"/>
    <w:rsid w:val="007134AE"/>
    <w:rsid w:val="007145ED"/>
    <w:rsid w:val="007149D7"/>
    <w:rsid w:val="007166FE"/>
    <w:rsid w:val="00717F2F"/>
    <w:rsid w:val="00720634"/>
    <w:rsid w:val="00721BDB"/>
    <w:rsid w:val="00723644"/>
    <w:rsid w:val="00723B76"/>
    <w:rsid w:val="0072415C"/>
    <w:rsid w:val="00724351"/>
    <w:rsid w:val="00725856"/>
    <w:rsid w:val="00726483"/>
    <w:rsid w:val="007264C2"/>
    <w:rsid w:val="00726C16"/>
    <w:rsid w:val="007270D0"/>
    <w:rsid w:val="007306CA"/>
    <w:rsid w:val="00730BEE"/>
    <w:rsid w:val="00732B63"/>
    <w:rsid w:val="00732D0E"/>
    <w:rsid w:val="0073324B"/>
    <w:rsid w:val="00733999"/>
    <w:rsid w:val="007339C2"/>
    <w:rsid w:val="007339C4"/>
    <w:rsid w:val="00733D4F"/>
    <w:rsid w:val="0073440E"/>
    <w:rsid w:val="0073551F"/>
    <w:rsid w:val="0073759D"/>
    <w:rsid w:val="007404DF"/>
    <w:rsid w:val="00740C3A"/>
    <w:rsid w:val="0074273E"/>
    <w:rsid w:val="00742C4C"/>
    <w:rsid w:val="00743154"/>
    <w:rsid w:val="007433B0"/>
    <w:rsid w:val="00743693"/>
    <w:rsid w:val="00743E12"/>
    <w:rsid w:val="0074573E"/>
    <w:rsid w:val="007458E5"/>
    <w:rsid w:val="0075034F"/>
    <w:rsid w:val="007511EA"/>
    <w:rsid w:val="007511FB"/>
    <w:rsid w:val="00752510"/>
    <w:rsid w:val="0075331D"/>
    <w:rsid w:val="00753B40"/>
    <w:rsid w:val="00755A87"/>
    <w:rsid w:val="007562EB"/>
    <w:rsid w:val="00756C43"/>
    <w:rsid w:val="00756CF0"/>
    <w:rsid w:val="00760B73"/>
    <w:rsid w:val="007626A3"/>
    <w:rsid w:val="007633BC"/>
    <w:rsid w:val="007644C8"/>
    <w:rsid w:val="00764B68"/>
    <w:rsid w:val="007660D2"/>
    <w:rsid w:val="00766477"/>
    <w:rsid w:val="00771674"/>
    <w:rsid w:val="00771F24"/>
    <w:rsid w:val="00771FF3"/>
    <w:rsid w:val="00772878"/>
    <w:rsid w:val="00774734"/>
    <w:rsid w:val="00777A37"/>
    <w:rsid w:val="0078034E"/>
    <w:rsid w:val="00781BA0"/>
    <w:rsid w:val="00781E5D"/>
    <w:rsid w:val="00783601"/>
    <w:rsid w:val="007852B4"/>
    <w:rsid w:val="007865C2"/>
    <w:rsid w:val="00787390"/>
    <w:rsid w:val="00787592"/>
    <w:rsid w:val="00791BDC"/>
    <w:rsid w:val="00792A54"/>
    <w:rsid w:val="00792CDB"/>
    <w:rsid w:val="007950A9"/>
    <w:rsid w:val="00796937"/>
    <w:rsid w:val="00797684"/>
    <w:rsid w:val="00797A38"/>
    <w:rsid w:val="007A2398"/>
    <w:rsid w:val="007A6F0D"/>
    <w:rsid w:val="007A775A"/>
    <w:rsid w:val="007B04FA"/>
    <w:rsid w:val="007B05F8"/>
    <w:rsid w:val="007B5A95"/>
    <w:rsid w:val="007B5ABD"/>
    <w:rsid w:val="007B5E68"/>
    <w:rsid w:val="007C0CC4"/>
    <w:rsid w:val="007C2F19"/>
    <w:rsid w:val="007C2F38"/>
    <w:rsid w:val="007C3642"/>
    <w:rsid w:val="007C4070"/>
    <w:rsid w:val="007C4D84"/>
    <w:rsid w:val="007C69DE"/>
    <w:rsid w:val="007C715D"/>
    <w:rsid w:val="007D0E2B"/>
    <w:rsid w:val="007D1446"/>
    <w:rsid w:val="007D1AD1"/>
    <w:rsid w:val="007D55DB"/>
    <w:rsid w:val="007D76F2"/>
    <w:rsid w:val="007E0714"/>
    <w:rsid w:val="007E089D"/>
    <w:rsid w:val="007E2F64"/>
    <w:rsid w:val="007E5D71"/>
    <w:rsid w:val="007E5F83"/>
    <w:rsid w:val="007E644A"/>
    <w:rsid w:val="007E6D06"/>
    <w:rsid w:val="007E6F4A"/>
    <w:rsid w:val="007E767B"/>
    <w:rsid w:val="007E7F43"/>
    <w:rsid w:val="007F38C5"/>
    <w:rsid w:val="007F3D06"/>
    <w:rsid w:val="007F5938"/>
    <w:rsid w:val="007F7A54"/>
    <w:rsid w:val="007F7B52"/>
    <w:rsid w:val="007F7EB3"/>
    <w:rsid w:val="00800024"/>
    <w:rsid w:val="0080175B"/>
    <w:rsid w:val="00803951"/>
    <w:rsid w:val="008054DC"/>
    <w:rsid w:val="0081032C"/>
    <w:rsid w:val="00811EC7"/>
    <w:rsid w:val="00812269"/>
    <w:rsid w:val="008123CF"/>
    <w:rsid w:val="00813580"/>
    <w:rsid w:val="00813ABA"/>
    <w:rsid w:val="00814A22"/>
    <w:rsid w:val="008151B8"/>
    <w:rsid w:val="00815528"/>
    <w:rsid w:val="00815FE4"/>
    <w:rsid w:val="00816AF6"/>
    <w:rsid w:val="0082275E"/>
    <w:rsid w:val="00822839"/>
    <w:rsid w:val="00823E1B"/>
    <w:rsid w:val="008245D8"/>
    <w:rsid w:val="008248DC"/>
    <w:rsid w:val="00824B28"/>
    <w:rsid w:val="00825482"/>
    <w:rsid w:val="008256A9"/>
    <w:rsid w:val="0082637F"/>
    <w:rsid w:val="00826C44"/>
    <w:rsid w:val="0083043F"/>
    <w:rsid w:val="0083069F"/>
    <w:rsid w:val="008306E8"/>
    <w:rsid w:val="0083140C"/>
    <w:rsid w:val="00831533"/>
    <w:rsid w:val="008318D0"/>
    <w:rsid w:val="00832C12"/>
    <w:rsid w:val="008332E4"/>
    <w:rsid w:val="00833628"/>
    <w:rsid w:val="00837886"/>
    <w:rsid w:val="00840332"/>
    <w:rsid w:val="00840449"/>
    <w:rsid w:val="00841010"/>
    <w:rsid w:val="0084143A"/>
    <w:rsid w:val="00842301"/>
    <w:rsid w:val="0084354B"/>
    <w:rsid w:val="0084364C"/>
    <w:rsid w:val="0084374D"/>
    <w:rsid w:val="00843F23"/>
    <w:rsid w:val="00843FFD"/>
    <w:rsid w:val="00846D0E"/>
    <w:rsid w:val="00847A54"/>
    <w:rsid w:val="008503E9"/>
    <w:rsid w:val="00850DD6"/>
    <w:rsid w:val="0085350E"/>
    <w:rsid w:val="0085357B"/>
    <w:rsid w:val="00853AAE"/>
    <w:rsid w:val="00855608"/>
    <w:rsid w:val="008563C2"/>
    <w:rsid w:val="00862DA5"/>
    <w:rsid w:val="00863843"/>
    <w:rsid w:val="00864158"/>
    <w:rsid w:val="00864872"/>
    <w:rsid w:val="00864962"/>
    <w:rsid w:val="00864F8E"/>
    <w:rsid w:val="00865040"/>
    <w:rsid w:val="008654DF"/>
    <w:rsid w:val="00865E0A"/>
    <w:rsid w:val="0087195F"/>
    <w:rsid w:val="00871EDF"/>
    <w:rsid w:val="00873DE4"/>
    <w:rsid w:val="00875C22"/>
    <w:rsid w:val="00875F5F"/>
    <w:rsid w:val="008766EC"/>
    <w:rsid w:val="00876930"/>
    <w:rsid w:val="00880D95"/>
    <w:rsid w:val="00880EA6"/>
    <w:rsid w:val="008830D6"/>
    <w:rsid w:val="008831B8"/>
    <w:rsid w:val="0088338E"/>
    <w:rsid w:val="008834D4"/>
    <w:rsid w:val="00883821"/>
    <w:rsid w:val="00885174"/>
    <w:rsid w:val="00887791"/>
    <w:rsid w:val="00890062"/>
    <w:rsid w:val="00891B16"/>
    <w:rsid w:val="00891E30"/>
    <w:rsid w:val="008921C8"/>
    <w:rsid w:val="0089374B"/>
    <w:rsid w:val="0089455E"/>
    <w:rsid w:val="00895592"/>
    <w:rsid w:val="00895FF4"/>
    <w:rsid w:val="0089738D"/>
    <w:rsid w:val="008979B3"/>
    <w:rsid w:val="00897FA7"/>
    <w:rsid w:val="00897FD5"/>
    <w:rsid w:val="008A0CA3"/>
    <w:rsid w:val="008A12A4"/>
    <w:rsid w:val="008A2558"/>
    <w:rsid w:val="008A3C1D"/>
    <w:rsid w:val="008A434A"/>
    <w:rsid w:val="008A4B5A"/>
    <w:rsid w:val="008A4FC6"/>
    <w:rsid w:val="008A55AB"/>
    <w:rsid w:val="008B32E1"/>
    <w:rsid w:val="008B3CB4"/>
    <w:rsid w:val="008B3E81"/>
    <w:rsid w:val="008B46F2"/>
    <w:rsid w:val="008B6BEA"/>
    <w:rsid w:val="008B6D18"/>
    <w:rsid w:val="008B6FAF"/>
    <w:rsid w:val="008B7433"/>
    <w:rsid w:val="008C0DCB"/>
    <w:rsid w:val="008C13DE"/>
    <w:rsid w:val="008C1AB9"/>
    <w:rsid w:val="008C22F3"/>
    <w:rsid w:val="008C4C6B"/>
    <w:rsid w:val="008C4E38"/>
    <w:rsid w:val="008C58C0"/>
    <w:rsid w:val="008C5C19"/>
    <w:rsid w:val="008C61FA"/>
    <w:rsid w:val="008C77BE"/>
    <w:rsid w:val="008C78BD"/>
    <w:rsid w:val="008D096D"/>
    <w:rsid w:val="008D15E8"/>
    <w:rsid w:val="008D2202"/>
    <w:rsid w:val="008D242B"/>
    <w:rsid w:val="008D2B06"/>
    <w:rsid w:val="008D3B7B"/>
    <w:rsid w:val="008D493A"/>
    <w:rsid w:val="008D4ADB"/>
    <w:rsid w:val="008D5AA9"/>
    <w:rsid w:val="008D6865"/>
    <w:rsid w:val="008D6910"/>
    <w:rsid w:val="008D761D"/>
    <w:rsid w:val="008E0149"/>
    <w:rsid w:val="008E0BF6"/>
    <w:rsid w:val="008E1C86"/>
    <w:rsid w:val="008E2877"/>
    <w:rsid w:val="008E550C"/>
    <w:rsid w:val="008E5E49"/>
    <w:rsid w:val="008E61F2"/>
    <w:rsid w:val="008E7348"/>
    <w:rsid w:val="008F0B55"/>
    <w:rsid w:val="008F0C5C"/>
    <w:rsid w:val="008F1A56"/>
    <w:rsid w:val="008F33C7"/>
    <w:rsid w:val="008F3A57"/>
    <w:rsid w:val="008F3BE3"/>
    <w:rsid w:val="008F4302"/>
    <w:rsid w:val="008F4D54"/>
    <w:rsid w:val="008F6051"/>
    <w:rsid w:val="008F73DE"/>
    <w:rsid w:val="008F785B"/>
    <w:rsid w:val="008F7D62"/>
    <w:rsid w:val="009017EA"/>
    <w:rsid w:val="00902FCE"/>
    <w:rsid w:val="0090523B"/>
    <w:rsid w:val="00906066"/>
    <w:rsid w:val="0090609A"/>
    <w:rsid w:val="00910BBC"/>
    <w:rsid w:val="00911E1A"/>
    <w:rsid w:val="009139BF"/>
    <w:rsid w:val="00914156"/>
    <w:rsid w:val="009161FD"/>
    <w:rsid w:val="0091654B"/>
    <w:rsid w:val="009166AC"/>
    <w:rsid w:val="0091725A"/>
    <w:rsid w:val="00917599"/>
    <w:rsid w:val="009214C1"/>
    <w:rsid w:val="00922EF9"/>
    <w:rsid w:val="00924770"/>
    <w:rsid w:val="00924ACC"/>
    <w:rsid w:val="00925A13"/>
    <w:rsid w:val="00925E48"/>
    <w:rsid w:val="009267F3"/>
    <w:rsid w:val="0092700D"/>
    <w:rsid w:val="009312C1"/>
    <w:rsid w:val="00931688"/>
    <w:rsid w:val="009337B1"/>
    <w:rsid w:val="00934044"/>
    <w:rsid w:val="00934DDB"/>
    <w:rsid w:val="009353DC"/>
    <w:rsid w:val="0093610B"/>
    <w:rsid w:val="00936189"/>
    <w:rsid w:val="00936F1D"/>
    <w:rsid w:val="009377B0"/>
    <w:rsid w:val="00937B84"/>
    <w:rsid w:val="009402B3"/>
    <w:rsid w:val="00941A3C"/>
    <w:rsid w:val="00941CB1"/>
    <w:rsid w:val="009424F0"/>
    <w:rsid w:val="00942953"/>
    <w:rsid w:val="00942E07"/>
    <w:rsid w:val="009437F6"/>
    <w:rsid w:val="009452D8"/>
    <w:rsid w:val="00946123"/>
    <w:rsid w:val="009473B5"/>
    <w:rsid w:val="00947D46"/>
    <w:rsid w:val="00951A20"/>
    <w:rsid w:val="00952D04"/>
    <w:rsid w:val="00952D77"/>
    <w:rsid w:val="00953218"/>
    <w:rsid w:val="0095386A"/>
    <w:rsid w:val="00955DF1"/>
    <w:rsid w:val="00956D2E"/>
    <w:rsid w:val="00957E18"/>
    <w:rsid w:val="00963344"/>
    <w:rsid w:val="00965706"/>
    <w:rsid w:val="00966AA9"/>
    <w:rsid w:val="00967599"/>
    <w:rsid w:val="00967C0D"/>
    <w:rsid w:val="00970641"/>
    <w:rsid w:val="009717C5"/>
    <w:rsid w:val="009724DB"/>
    <w:rsid w:val="009729EF"/>
    <w:rsid w:val="00972C19"/>
    <w:rsid w:val="00973E36"/>
    <w:rsid w:val="00973FD5"/>
    <w:rsid w:val="009751FE"/>
    <w:rsid w:val="009752A7"/>
    <w:rsid w:val="00975457"/>
    <w:rsid w:val="00975ED4"/>
    <w:rsid w:val="009767D2"/>
    <w:rsid w:val="00976891"/>
    <w:rsid w:val="00980886"/>
    <w:rsid w:val="00980E75"/>
    <w:rsid w:val="00980F7F"/>
    <w:rsid w:val="00980F97"/>
    <w:rsid w:val="00982348"/>
    <w:rsid w:val="009827C7"/>
    <w:rsid w:val="00983914"/>
    <w:rsid w:val="00983B93"/>
    <w:rsid w:val="00984229"/>
    <w:rsid w:val="00984D0F"/>
    <w:rsid w:val="00986658"/>
    <w:rsid w:val="0099024B"/>
    <w:rsid w:val="009902A4"/>
    <w:rsid w:val="0099092A"/>
    <w:rsid w:val="00993B5F"/>
    <w:rsid w:val="00994B39"/>
    <w:rsid w:val="0099518F"/>
    <w:rsid w:val="009956E7"/>
    <w:rsid w:val="00995F81"/>
    <w:rsid w:val="0099719B"/>
    <w:rsid w:val="0099768C"/>
    <w:rsid w:val="00997715"/>
    <w:rsid w:val="009A09C1"/>
    <w:rsid w:val="009A0E91"/>
    <w:rsid w:val="009A123F"/>
    <w:rsid w:val="009A19AA"/>
    <w:rsid w:val="009A2027"/>
    <w:rsid w:val="009A235A"/>
    <w:rsid w:val="009A555C"/>
    <w:rsid w:val="009A6AFB"/>
    <w:rsid w:val="009A6C3A"/>
    <w:rsid w:val="009B0893"/>
    <w:rsid w:val="009B373D"/>
    <w:rsid w:val="009B576B"/>
    <w:rsid w:val="009B7000"/>
    <w:rsid w:val="009B7519"/>
    <w:rsid w:val="009B763C"/>
    <w:rsid w:val="009B7802"/>
    <w:rsid w:val="009B7969"/>
    <w:rsid w:val="009C135D"/>
    <w:rsid w:val="009C1EDC"/>
    <w:rsid w:val="009C2B5B"/>
    <w:rsid w:val="009C4000"/>
    <w:rsid w:val="009C56A7"/>
    <w:rsid w:val="009C5E6C"/>
    <w:rsid w:val="009C60D6"/>
    <w:rsid w:val="009C6854"/>
    <w:rsid w:val="009C68D1"/>
    <w:rsid w:val="009C6DF1"/>
    <w:rsid w:val="009C7197"/>
    <w:rsid w:val="009C7E8C"/>
    <w:rsid w:val="009D0DE5"/>
    <w:rsid w:val="009D240B"/>
    <w:rsid w:val="009D2DE5"/>
    <w:rsid w:val="009D32B6"/>
    <w:rsid w:val="009D414E"/>
    <w:rsid w:val="009D4AAA"/>
    <w:rsid w:val="009D6EC9"/>
    <w:rsid w:val="009E0DE0"/>
    <w:rsid w:val="009E0EE2"/>
    <w:rsid w:val="009E1F33"/>
    <w:rsid w:val="009E436A"/>
    <w:rsid w:val="009E5102"/>
    <w:rsid w:val="009E5964"/>
    <w:rsid w:val="009F0192"/>
    <w:rsid w:val="009F0B74"/>
    <w:rsid w:val="009F0C18"/>
    <w:rsid w:val="009F10E9"/>
    <w:rsid w:val="009F3585"/>
    <w:rsid w:val="009F53CF"/>
    <w:rsid w:val="009F5703"/>
    <w:rsid w:val="009F7A59"/>
    <w:rsid w:val="00A01AC5"/>
    <w:rsid w:val="00A02EB5"/>
    <w:rsid w:val="00A03937"/>
    <w:rsid w:val="00A03BE1"/>
    <w:rsid w:val="00A0401E"/>
    <w:rsid w:val="00A04A49"/>
    <w:rsid w:val="00A05924"/>
    <w:rsid w:val="00A06CC6"/>
    <w:rsid w:val="00A10095"/>
    <w:rsid w:val="00A112F8"/>
    <w:rsid w:val="00A119FB"/>
    <w:rsid w:val="00A124E5"/>
    <w:rsid w:val="00A13FBC"/>
    <w:rsid w:val="00A1720D"/>
    <w:rsid w:val="00A22A05"/>
    <w:rsid w:val="00A23B97"/>
    <w:rsid w:val="00A246F4"/>
    <w:rsid w:val="00A24BCB"/>
    <w:rsid w:val="00A24CAB"/>
    <w:rsid w:val="00A255E4"/>
    <w:rsid w:val="00A26621"/>
    <w:rsid w:val="00A269FE"/>
    <w:rsid w:val="00A329E7"/>
    <w:rsid w:val="00A335AF"/>
    <w:rsid w:val="00A3598A"/>
    <w:rsid w:val="00A37352"/>
    <w:rsid w:val="00A37F9F"/>
    <w:rsid w:val="00A40DA0"/>
    <w:rsid w:val="00A40F7A"/>
    <w:rsid w:val="00A41275"/>
    <w:rsid w:val="00A41D2A"/>
    <w:rsid w:val="00A44594"/>
    <w:rsid w:val="00A447ED"/>
    <w:rsid w:val="00A44DFE"/>
    <w:rsid w:val="00A500BE"/>
    <w:rsid w:val="00A501B7"/>
    <w:rsid w:val="00A51C54"/>
    <w:rsid w:val="00A524EF"/>
    <w:rsid w:val="00A52F2C"/>
    <w:rsid w:val="00A534A9"/>
    <w:rsid w:val="00A54D33"/>
    <w:rsid w:val="00A563D2"/>
    <w:rsid w:val="00A608AE"/>
    <w:rsid w:val="00A60986"/>
    <w:rsid w:val="00A60FD0"/>
    <w:rsid w:val="00A614F8"/>
    <w:rsid w:val="00A622BE"/>
    <w:rsid w:val="00A63671"/>
    <w:rsid w:val="00A64D5D"/>
    <w:rsid w:val="00A65FFD"/>
    <w:rsid w:val="00A66264"/>
    <w:rsid w:val="00A66D3F"/>
    <w:rsid w:val="00A676EF"/>
    <w:rsid w:val="00A70087"/>
    <w:rsid w:val="00A70D2B"/>
    <w:rsid w:val="00A72E25"/>
    <w:rsid w:val="00A73AF2"/>
    <w:rsid w:val="00A75D02"/>
    <w:rsid w:val="00A7690B"/>
    <w:rsid w:val="00A76A9C"/>
    <w:rsid w:val="00A76C88"/>
    <w:rsid w:val="00A812CB"/>
    <w:rsid w:val="00A82614"/>
    <w:rsid w:val="00A82752"/>
    <w:rsid w:val="00A82944"/>
    <w:rsid w:val="00A82E98"/>
    <w:rsid w:val="00A83F11"/>
    <w:rsid w:val="00A846B8"/>
    <w:rsid w:val="00A84722"/>
    <w:rsid w:val="00A84C9A"/>
    <w:rsid w:val="00A85700"/>
    <w:rsid w:val="00A8584E"/>
    <w:rsid w:val="00A86B89"/>
    <w:rsid w:val="00A86F23"/>
    <w:rsid w:val="00A87BDD"/>
    <w:rsid w:val="00A9047A"/>
    <w:rsid w:val="00A90710"/>
    <w:rsid w:val="00A90942"/>
    <w:rsid w:val="00A90AE9"/>
    <w:rsid w:val="00A9133A"/>
    <w:rsid w:val="00A9238A"/>
    <w:rsid w:val="00A923F6"/>
    <w:rsid w:val="00A92FFF"/>
    <w:rsid w:val="00A945B2"/>
    <w:rsid w:val="00A95C1D"/>
    <w:rsid w:val="00A968C1"/>
    <w:rsid w:val="00A96EE4"/>
    <w:rsid w:val="00A96FBD"/>
    <w:rsid w:val="00A978FD"/>
    <w:rsid w:val="00AA0B75"/>
    <w:rsid w:val="00AA0C0B"/>
    <w:rsid w:val="00AA3734"/>
    <w:rsid w:val="00AA3894"/>
    <w:rsid w:val="00AA4F73"/>
    <w:rsid w:val="00AA5954"/>
    <w:rsid w:val="00AA6CE0"/>
    <w:rsid w:val="00AB251C"/>
    <w:rsid w:val="00AB2E0E"/>
    <w:rsid w:val="00AB5832"/>
    <w:rsid w:val="00AB5DA9"/>
    <w:rsid w:val="00AC1167"/>
    <w:rsid w:val="00AC1992"/>
    <w:rsid w:val="00AC2CF6"/>
    <w:rsid w:val="00AC30B4"/>
    <w:rsid w:val="00AC359E"/>
    <w:rsid w:val="00AC4AC0"/>
    <w:rsid w:val="00AC4BFA"/>
    <w:rsid w:val="00AC6467"/>
    <w:rsid w:val="00AC71C1"/>
    <w:rsid w:val="00AC76FF"/>
    <w:rsid w:val="00AD001F"/>
    <w:rsid w:val="00AD065D"/>
    <w:rsid w:val="00AD4EF0"/>
    <w:rsid w:val="00AD573E"/>
    <w:rsid w:val="00AD5E79"/>
    <w:rsid w:val="00AD76B4"/>
    <w:rsid w:val="00AD7818"/>
    <w:rsid w:val="00AD7999"/>
    <w:rsid w:val="00AE01FA"/>
    <w:rsid w:val="00AE0F46"/>
    <w:rsid w:val="00AE1088"/>
    <w:rsid w:val="00AE1E87"/>
    <w:rsid w:val="00AE2FCD"/>
    <w:rsid w:val="00AE47DE"/>
    <w:rsid w:val="00AE4A22"/>
    <w:rsid w:val="00AE593E"/>
    <w:rsid w:val="00AE61CA"/>
    <w:rsid w:val="00AE61E0"/>
    <w:rsid w:val="00AE6311"/>
    <w:rsid w:val="00AE7DFB"/>
    <w:rsid w:val="00AE7F8A"/>
    <w:rsid w:val="00AF13EB"/>
    <w:rsid w:val="00AF1432"/>
    <w:rsid w:val="00AF1AAA"/>
    <w:rsid w:val="00AF1ED3"/>
    <w:rsid w:val="00AF1EF1"/>
    <w:rsid w:val="00AF1FA5"/>
    <w:rsid w:val="00AF3B59"/>
    <w:rsid w:val="00AF5955"/>
    <w:rsid w:val="00AF5D88"/>
    <w:rsid w:val="00AF6245"/>
    <w:rsid w:val="00AF78AE"/>
    <w:rsid w:val="00AF7AA6"/>
    <w:rsid w:val="00AF7E61"/>
    <w:rsid w:val="00AF7ED2"/>
    <w:rsid w:val="00B00CC3"/>
    <w:rsid w:val="00B00D06"/>
    <w:rsid w:val="00B0116B"/>
    <w:rsid w:val="00B0126F"/>
    <w:rsid w:val="00B01456"/>
    <w:rsid w:val="00B01AAF"/>
    <w:rsid w:val="00B03709"/>
    <w:rsid w:val="00B0413E"/>
    <w:rsid w:val="00B0528E"/>
    <w:rsid w:val="00B052D6"/>
    <w:rsid w:val="00B06578"/>
    <w:rsid w:val="00B0676F"/>
    <w:rsid w:val="00B069EB"/>
    <w:rsid w:val="00B069FE"/>
    <w:rsid w:val="00B07D53"/>
    <w:rsid w:val="00B10524"/>
    <w:rsid w:val="00B11B22"/>
    <w:rsid w:val="00B12A4A"/>
    <w:rsid w:val="00B145EC"/>
    <w:rsid w:val="00B156EE"/>
    <w:rsid w:val="00B16136"/>
    <w:rsid w:val="00B17AEB"/>
    <w:rsid w:val="00B20497"/>
    <w:rsid w:val="00B21123"/>
    <w:rsid w:val="00B217DB"/>
    <w:rsid w:val="00B21CB0"/>
    <w:rsid w:val="00B2264C"/>
    <w:rsid w:val="00B23290"/>
    <w:rsid w:val="00B246E4"/>
    <w:rsid w:val="00B2627D"/>
    <w:rsid w:val="00B266D5"/>
    <w:rsid w:val="00B32E28"/>
    <w:rsid w:val="00B32EA8"/>
    <w:rsid w:val="00B352F4"/>
    <w:rsid w:val="00B368CC"/>
    <w:rsid w:val="00B36A13"/>
    <w:rsid w:val="00B3735F"/>
    <w:rsid w:val="00B37A9A"/>
    <w:rsid w:val="00B37B45"/>
    <w:rsid w:val="00B401F9"/>
    <w:rsid w:val="00B405B5"/>
    <w:rsid w:val="00B40C81"/>
    <w:rsid w:val="00B41E53"/>
    <w:rsid w:val="00B420EC"/>
    <w:rsid w:val="00B42B0D"/>
    <w:rsid w:val="00B43CA9"/>
    <w:rsid w:val="00B43CEB"/>
    <w:rsid w:val="00B43DF6"/>
    <w:rsid w:val="00B43F46"/>
    <w:rsid w:val="00B45B2D"/>
    <w:rsid w:val="00B46E1F"/>
    <w:rsid w:val="00B471E0"/>
    <w:rsid w:val="00B479B0"/>
    <w:rsid w:val="00B47CEF"/>
    <w:rsid w:val="00B500C9"/>
    <w:rsid w:val="00B5045C"/>
    <w:rsid w:val="00B507DF"/>
    <w:rsid w:val="00B50AE0"/>
    <w:rsid w:val="00B50C6F"/>
    <w:rsid w:val="00B515ED"/>
    <w:rsid w:val="00B52209"/>
    <w:rsid w:val="00B5254F"/>
    <w:rsid w:val="00B52558"/>
    <w:rsid w:val="00B52A49"/>
    <w:rsid w:val="00B53228"/>
    <w:rsid w:val="00B546BC"/>
    <w:rsid w:val="00B54745"/>
    <w:rsid w:val="00B56114"/>
    <w:rsid w:val="00B60E69"/>
    <w:rsid w:val="00B6215E"/>
    <w:rsid w:val="00B6226A"/>
    <w:rsid w:val="00B63300"/>
    <w:rsid w:val="00B63D53"/>
    <w:rsid w:val="00B64651"/>
    <w:rsid w:val="00B65CDB"/>
    <w:rsid w:val="00B6636D"/>
    <w:rsid w:val="00B664D8"/>
    <w:rsid w:val="00B66956"/>
    <w:rsid w:val="00B66EDA"/>
    <w:rsid w:val="00B672A4"/>
    <w:rsid w:val="00B67FB0"/>
    <w:rsid w:val="00B7034D"/>
    <w:rsid w:val="00B706A3"/>
    <w:rsid w:val="00B710E8"/>
    <w:rsid w:val="00B7156B"/>
    <w:rsid w:val="00B7175E"/>
    <w:rsid w:val="00B71E4B"/>
    <w:rsid w:val="00B7336F"/>
    <w:rsid w:val="00B73740"/>
    <w:rsid w:val="00B73778"/>
    <w:rsid w:val="00B74489"/>
    <w:rsid w:val="00B7650D"/>
    <w:rsid w:val="00B766AA"/>
    <w:rsid w:val="00B83762"/>
    <w:rsid w:val="00B83DFF"/>
    <w:rsid w:val="00B84100"/>
    <w:rsid w:val="00B85346"/>
    <w:rsid w:val="00B85E98"/>
    <w:rsid w:val="00B86CE0"/>
    <w:rsid w:val="00B87922"/>
    <w:rsid w:val="00B87D7C"/>
    <w:rsid w:val="00B91413"/>
    <w:rsid w:val="00B91BBB"/>
    <w:rsid w:val="00B91E56"/>
    <w:rsid w:val="00B93BE6"/>
    <w:rsid w:val="00B95EFF"/>
    <w:rsid w:val="00BA101E"/>
    <w:rsid w:val="00BA264D"/>
    <w:rsid w:val="00BA2682"/>
    <w:rsid w:val="00BA3DE2"/>
    <w:rsid w:val="00BA5637"/>
    <w:rsid w:val="00BA7480"/>
    <w:rsid w:val="00BA7C7D"/>
    <w:rsid w:val="00BB08F3"/>
    <w:rsid w:val="00BB0FD4"/>
    <w:rsid w:val="00BB2128"/>
    <w:rsid w:val="00BB3FFB"/>
    <w:rsid w:val="00BB4B13"/>
    <w:rsid w:val="00BB62FF"/>
    <w:rsid w:val="00BB7226"/>
    <w:rsid w:val="00BB74FC"/>
    <w:rsid w:val="00BB76CC"/>
    <w:rsid w:val="00BB7744"/>
    <w:rsid w:val="00BB7D07"/>
    <w:rsid w:val="00BC037D"/>
    <w:rsid w:val="00BC24E5"/>
    <w:rsid w:val="00BC2E55"/>
    <w:rsid w:val="00BC3520"/>
    <w:rsid w:val="00BC47F7"/>
    <w:rsid w:val="00BC4C1C"/>
    <w:rsid w:val="00BC56A9"/>
    <w:rsid w:val="00BC5DAF"/>
    <w:rsid w:val="00BC62BA"/>
    <w:rsid w:val="00BC67B6"/>
    <w:rsid w:val="00BC711D"/>
    <w:rsid w:val="00BD0219"/>
    <w:rsid w:val="00BD10B2"/>
    <w:rsid w:val="00BD1A8A"/>
    <w:rsid w:val="00BD2DA6"/>
    <w:rsid w:val="00BD7AB5"/>
    <w:rsid w:val="00BE0175"/>
    <w:rsid w:val="00BE09BA"/>
    <w:rsid w:val="00BE0EF8"/>
    <w:rsid w:val="00BE1DC2"/>
    <w:rsid w:val="00BE38D4"/>
    <w:rsid w:val="00BE3BE7"/>
    <w:rsid w:val="00BE3FD6"/>
    <w:rsid w:val="00BE424C"/>
    <w:rsid w:val="00BE5FC9"/>
    <w:rsid w:val="00BE5FF3"/>
    <w:rsid w:val="00BE605E"/>
    <w:rsid w:val="00BE6313"/>
    <w:rsid w:val="00BE6A36"/>
    <w:rsid w:val="00BE72F1"/>
    <w:rsid w:val="00BE7450"/>
    <w:rsid w:val="00BE7850"/>
    <w:rsid w:val="00BF00AD"/>
    <w:rsid w:val="00BF00B2"/>
    <w:rsid w:val="00BF0934"/>
    <w:rsid w:val="00BF1508"/>
    <w:rsid w:val="00BF3E5E"/>
    <w:rsid w:val="00BF44DE"/>
    <w:rsid w:val="00BF470E"/>
    <w:rsid w:val="00BF4A64"/>
    <w:rsid w:val="00BF5637"/>
    <w:rsid w:val="00BF730D"/>
    <w:rsid w:val="00BF7926"/>
    <w:rsid w:val="00C008B5"/>
    <w:rsid w:val="00C009F9"/>
    <w:rsid w:val="00C0188B"/>
    <w:rsid w:val="00C018C3"/>
    <w:rsid w:val="00C01E17"/>
    <w:rsid w:val="00C01FC8"/>
    <w:rsid w:val="00C02651"/>
    <w:rsid w:val="00C029C0"/>
    <w:rsid w:val="00C046CA"/>
    <w:rsid w:val="00C048EE"/>
    <w:rsid w:val="00C050FF"/>
    <w:rsid w:val="00C06792"/>
    <w:rsid w:val="00C069E6"/>
    <w:rsid w:val="00C115DD"/>
    <w:rsid w:val="00C12A54"/>
    <w:rsid w:val="00C13C88"/>
    <w:rsid w:val="00C1414C"/>
    <w:rsid w:val="00C1530E"/>
    <w:rsid w:val="00C17988"/>
    <w:rsid w:val="00C20C04"/>
    <w:rsid w:val="00C21FD1"/>
    <w:rsid w:val="00C22FBD"/>
    <w:rsid w:val="00C23A3C"/>
    <w:rsid w:val="00C23DB6"/>
    <w:rsid w:val="00C242D0"/>
    <w:rsid w:val="00C24943"/>
    <w:rsid w:val="00C264FF"/>
    <w:rsid w:val="00C266EA"/>
    <w:rsid w:val="00C26E75"/>
    <w:rsid w:val="00C278C5"/>
    <w:rsid w:val="00C30B73"/>
    <w:rsid w:val="00C31D8A"/>
    <w:rsid w:val="00C32748"/>
    <w:rsid w:val="00C328AB"/>
    <w:rsid w:val="00C32CA4"/>
    <w:rsid w:val="00C33002"/>
    <w:rsid w:val="00C34215"/>
    <w:rsid w:val="00C34216"/>
    <w:rsid w:val="00C344A6"/>
    <w:rsid w:val="00C3475D"/>
    <w:rsid w:val="00C35012"/>
    <w:rsid w:val="00C35346"/>
    <w:rsid w:val="00C354D0"/>
    <w:rsid w:val="00C35B00"/>
    <w:rsid w:val="00C3610C"/>
    <w:rsid w:val="00C37613"/>
    <w:rsid w:val="00C3794A"/>
    <w:rsid w:val="00C41C6C"/>
    <w:rsid w:val="00C437F1"/>
    <w:rsid w:val="00C43876"/>
    <w:rsid w:val="00C449AA"/>
    <w:rsid w:val="00C457C6"/>
    <w:rsid w:val="00C46122"/>
    <w:rsid w:val="00C46D5B"/>
    <w:rsid w:val="00C47300"/>
    <w:rsid w:val="00C479E6"/>
    <w:rsid w:val="00C51367"/>
    <w:rsid w:val="00C5178A"/>
    <w:rsid w:val="00C51E48"/>
    <w:rsid w:val="00C53920"/>
    <w:rsid w:val="00C552E0"/>
    <w:rsid w:val="00C55A5A"/>
    <w:rsid w:val="00C57F3E"/>
    <w:rsid w:val="00C6194C"/>
    <w:rsid w:val="00C61ABA"/>
    <w:rsid w:val="00C622C1"/>
    <w:rsid w:val="00C626F5"/>
    <w:rsid w:val="00C630D1"/>
    <w:rsid w:val="00C63433"/>
    <w:rsid w:val="00C6386D"/>
    <w:rsid w:val="00C6669B"/>
    <w:rsid w:val="00C66E2F"/>
    <w:rsid w:val="00C71051"/>
    <w:rsid w:val="00C714B1"/>
    <w:rsid w:val="00C73BB6"/>
    <w:rsid w:val="00C73EFA"/>
    <w:rsid w:val="00C7510C"/>
    <w:rsid w:val="00C75ECE"/>
    <w:rsid w:val="00C772C1"/>
    <w:rsid w:val="00C77B25"/>
    <w:rsid w:val="00C806B5"/>
    <w:rsid w:val="00C82393"/>
    <w:rsid w:val="00C825C3"/>
    <w:rsid w:val="00C82F7B"/>
    <w:rsid w:val="00C849F3"/>
    <w:rsid w:val="00C84C5E"/>
    <w:rsid w:val="00C85414"/>
    <w:rsid w:val="00C8562F"/>
    <w:rsid w:val="00C85D2E"/>
    <w:rsid w:val="00C90104"/>
    <w:rsid w:val="00C909F5"/>
    <w:rsid w:val="00C91CE2"/>
    <w:rsid w:val="00C92E0C"/>
    <w:rsid w:val="00C92FAD"/>
    <w:rsid w:val="00C9521E"/>
    <w:rsid w:val="00C956FD"/>
    <w:rsid w:val="00C96DBF"/>
    <w:rsid w:val="00C975BF"/>
    <w:rsid w:val="00C975FE"/>
    <w:rsid w:val="00C97A6D"/>
    <w:rsid w:val="00C97EC6"/>
    <w:rsid w:val="00CA10C3"/>
    <w:rsid w:val="00CA2000"/>
    <w:rsid w:val="00CA4215"/>
    <w:rsid w:val="00CA4D73"/>
    <w:rsid w:val="00CA4D8C"/>
    <w:rsid w:val="00CA4E30"/>
    <w:rsid w:val="00CA5411"/>
    <w:rsid w:val="00CA7766"/>
    <w:rsid w:val="00CA7C42"/>
    <w:rsid w:val="00CB2106"/>
    <w:rsid w:val="00CB3BF5"/>
    <w:rsid w:val="00CB46E3"/>
    <w:rsid w:val="00CB4DA0"/>
    <w:rsid w:val="00CB4E2D"/>
    <w:rsid w:val="00CB4EB3"/>
    <w:rsid w:val="00CB5FB6"/>
    <w:rsid w:val="00CC0C6E"/>
    <w:rsid w:val="00CC12EE"/>
    <w:rsid w:val="00CC133F"/>
    <w:rsid w:val="00CC1EAD"/>
    <w:rsid w:val="00CC1F87"/>
    <w:rsid w:val="00CC5401"/>
    <w:rsid w:val="00CC5EDA"/>
    <w:rsid w:val="00CC728E"/>
    <w:rsid w:val="00CC7B9A"/>
    <w:rsid w:val="00CD00FF"/>
    <w:rsid w:val="00CD113A"/>
    <w:rsid w:val="00CD205A"/>
    <w:rsid w:val="00CD21AB"/>
    <w:rsid w:val="00CD46DB"/>
    <w:rsid w:val="00CD4ACC"/>
    <w:rsid w:val="00CD5568"/>
    <w:rsid w:val="00CD6583"/>
    <w:rsid w:val="00CD697A"/>
    <w:rsid w:val="00CD6AA4"/>
    <w:rsid w:val="00CD6FFE"/>
    <w:rsid w:val="00CD7281"/>
    <w:rsid w:val="00CE0779"/>
    <w:rsid w:val="00CE0E3F"/>
    <w:rsid w:val="00CE2631"/>
    <w:rsid w:val="00CE30D3"/>
    <w:rsid w:val="00CE33C6"/>
    <w:rsid w:val="00CE3A78"/>
    <w:rsid w:val="00CE3EF3"/>
    <w:rsid w:val="00CE54B0"/>
    <w:rsid w:val="00CE5F5F"/>
    <w:rsid w:val="00CE62B9"/>
    <w:rsid w:val="00CE7D04"/>
    <w:rsid w:val="00CF05BF"/>
    <w:rsid w:val="00CF08D0"/>
    <w:rsid w:val="00CF108C"/>
    <w:rsid w:val="00CF124C"/>
    <w:rsid w:val="00CF1468"/>
    <w:rsid w:val="00CF1FB7"/>
    <w:rsid w:val="00CF20B6"/>
    <w:rsid w:val="00CF369D"/>
    <w:rsid w:val="00CF5441"/>
    <w:rsid w:val="00CF73B2"/>
    <w:rsid w:val="00CF7ED8"/>
    <w:rsid w:val="00D015C7"/>
    <w:rsid w:val="00D01813"/>
    <w:rsid w:val="00D02D79"/>
    <w:rsid w:val="00D04252"/>
    <w:rsid w:val="00D04734"/>
    <w:rsid w:val="00D04BC7"/>
    <w:rsid w:val="00D04E1B"/>
    <w:rsid w:val="00D0599B"/>
    <w:rsid w:val="00D059E1"/>
    <w:rsid w:val="00D0667E"/>
    <w:rsid w:val="00D070E7"/>
    <w:rsid w:val="00D12E50"/>
    <w:rsid w:val="00D12EB0"/>
    <w:rsid w:val="00D13663"/>
    <w:rsid w:val="00D136E4"/>
    <w:rsid w:val="00D14ECE"/>
    <w:rsid w:val="00D163F1"/>
    <w:rsid w:val="00D1653D"/>
    <w:rsid w:val="00D16B91"/>
    <w:rsid w:val="00D17C05"/>
    <w:rsid w:val="00D206FE"/>
    <w:rsid w:val="00D20DFD"/>
    <w:rsid w:val="00D22DFB"/>
    <w:rsid w:val="00D23CED"/>
    <w:rsid w:val="00D244FA"/>
    <w:rsid w:val="00D24EFA"/>
    <w:rsid w:val="00D2625B"/>
    <w:rsid w:val="00D304B3"/>
    <w:rsid w:val="00D31DB3"/>
    <w:rsid w:val="00D32559"/>
    <w:rsid w:val="00D339E7"/>
    <w:rsid w:val="00D37336"/>
    <w:rsid w:val="00D37F00"/>
    <w:rsid w:val="00D416B5"/>
    <w:rsid w:val="00D42870"/>
    <w:rsid w:val="00D42993"/>
    <w:rsid w:val="00D4469C"/>
    <w:rsid w:val="00D45241"/>
    <w:rsid w:val="00D45E54"/>
    <w:rsid w:val="00D4641D"/>
    <w:rsid w:val="00D4678A"/>
    <w:rsid w:val="00D47ED6"/>
    <w:rsid w:val="00D50177"/>
    <w:rsid w:val="00D505EA"/>
    <w:rsid w:val="00D50D1B"/>
    <w:rsid w:val="00D52432"/>
    <w:rsid w:val="00D52C38"/>
    <w:rsid w:val="00D52DD6"/>
    <w:rsid w:val="00D53BD4"/>
    <w:rsid w:val="00D543A8"/>
    <w:rsid w:val="00D554C9"/>
    <w:rsid w:val="00D560E1"/>
    <w:rsid w:val="00D56144"/>
    <w:rsid w:val="00D577D0"/>
    <w:rsid w:val="00D6219E"/>
    <w:rsid w:val="00D6434F"/>
    <w:rsid w:val="00D66840"/>
    <w:rsid w:val="00D66D0F"/>
    <w:rsid w:val="00D670B5"/>
    <w:rsid w:val="00D6764C"/>
    <w:rsid w:val="00D709DA"/>
    <w:rsid w:val="00D70D7F"/>
    <w:rsid w:val="00D71AE8"/>
    <w:rsid w:val="00D72479"/>
    <w:rsid w:val="00D72607"/>
    <w:rsid w:val="00D72E12"/>
    <w:rsid w:val="00D7349E"/>
    <w:rsid w:val="00D74EE2"/>
    <w:rsid w:val="00D765CB"/>
    <w:rsid w:val="00D77124"/>
    <w:rsid w:val="00D77190"/>
    <w:rsid w:val="00D77376"/>
    <w:rsid w:val="00D7799E"/>
    <w:rsid w:val="00D82858"/>
    <w:rsid w:val="00D82F45"/>
    <w:rsid w:val="00D83DF3"/>
    <w:rsid w:val="00D8467C"/>
    <w:rsid w:val="00D84B1B"/>
    <w:rsid w:val="00D856F1"/>
    <w:rsid w:val="00D877C8"/>
    <w:rsid w:val="00D87FA1"/>
    <w:rsid w:val="00D87FBF"/>
    <w:rsid w:val="00D9052D"/>
    <w:rsid w:val="00D90715"/>
    <w:rsid w:val="00D91DCD"/>
    <w:rsid w:val="00D91F2F"/>
    <w:rsid w:val="00D92783"/>
    <w:rsid w:val="00D92841"/>
    <w:rsid w:val="00D94426"/>
    <w:rsid w:val="00D960C7"/>
    <w:rsid w:val="00D97615"/>
    <w:rsid w:val="00DA11DE"/>
    <w:rsid w:val="00DA33AC"/>
    <w:rsid w:val="00DA39FB"/>
    <w:rsid w:val="00DA4390"/>
    <w:rsid w:val="00DA4680"/>
    <w:rsid w:val="00DA5F90"/>
    <w:rsid w:val="00DA62B2"/>
    <w:rsid w:val="00DA6C42"/>
    <w:rsid w:val="00DA7F99"/>
    <w:rsid w:val="00DB043F"/>
    <w:rsid w:val="00DB06AA"/>
    <w:rsid w:val="00DB16B2"/>
    <w:rsid w:val="00DB4847"/>
    <w:rsid w:val="00DB4CBA"/>
    <w:rsid w:val="00DB5050"/>
    <w:rsid w:val="00DB64AA"/>
    <w:rsid w:val="00DB6D5B"/>
    <w:rsid w:val="00DC0875"/>
    <w:rsid w:val="00DC0D99"/>
    <w:rsid w:val="00DC1FE8"/>
    <w:rsid w:val="00DC2A97"/>
    <w:rsid w:val="00DC2AB8"/>
    <w:rsid w:val="00DC36C0"/>
    <w:rsid w:val="00DC3E65"/>
    <w:rsid w:val="00DC44E6"/>
    <w:rsid w:val="00DC5415"/>
    <w:rsid w:val="00DC5584"/>
    <w:rsid w:val="00DC5617"/>
    <w:rsid w:val="00DC7419"/>
    <w:rsid w:val="00DD0CDB"/>
    <w:rsid w:val="00DD2437"/>
    <w:rsid w:val="00DD632D"/>
    <w:rsid w:val="00DD6403"/>
    <w:rsid w:val="00DD6E1C"/>
    <w:rsid w:val="00DD7D59"/>
    <w:rsid w:val="00DE08FC"/>
    <w:rsid w:val="00DE2B6F"/>
    <w:rsid w:val="00DE3494"/>
    <w:rsid w:val="00DE3F21"/>
    <w:rsid w:val="00DE480E"/>
    <w:rsid w:val="00DF16F2"/>
    <w:rsid w:val="00DF39E2"/>
    <w:rsid w:val="00DF4066"/>
    <w:rsid w:val="00DF4130"/>
    <w:rsid w:val="00DF530A"/>
    <w:rsid w:val="00DF639F"/>
    <w:rsid w:val="00DF7ECE"/>
    <w:rsid w:val="00E00789"/>
    <w:rsid w:val="00E01360"/>
    <w:rsid w:val="00E0183D"/>
    <w:rsid w:val="00E0384A"/>
    <w:rsid w:val="00E04AB7"/>
    <w:rsid w:val="00E05579"/>
    <w:rsid w:val="00E055C3"/>
    <w:rsid w:val="00E07283"/>
    <w:rsid w:val="00E10336"/>
    <w:rsid w:val="00E1073D"/>
    <w:rsid w:val="00E10A2E"/>
    <w:rsid w:val="00E11C83"/>
    <w:rsid w:val="00E120A2"/>
    <w:rsid w:val="00E13151"/>
    <w:rsid w:val="00E142D2"/>
    <w:rsid w:val="00E1562E"/>
    <w:rsid w:val="00E16CE9"/>
    <w:rsid w:val="00E16E16"/>
    <w:rsid w:val="00E1713E"/>
    <w:rsid w:val="00E17455"/>
    <w:rsid w:val="00E21495"/>
    <w:rsid w:val="00E22059"/>
    <w:rsid w:val="00E222DB"/>
    <w:rsid w:val="00E226A5"/>
    <w:rsid w:val="00E226F9"/>
    <w:rsid w:val="00E22C1F"/>
    <w:rsid w:val="00E230BD"/>
    <w:rsid w:val="00E23F4C"/>
    <w:rsid w:val="00E24B77"/>
    <w:rsid w:val="00E258E8"/>
    <w:rsid w:val="00E268B6"/>
    <w:rsid w:val="00E2710F"/>
    <w:rsid w:val="00E279EE"/>
    <w:rsid w:val="00E305AE"/>
    <w:rsid w:val="00E31144"/>
    <w:rsid w:val="00E31CAB"/>
    <w:rsid w:val="00E31DDF"/>
    <w:rsid w:val="00E32DCC"/>
    <w:rsid w:val="00E330FA"/>
    <w:rsid w:val="00E33591"/>
    <w:rsid w:val="00E33B34"/>
    <w:rsid w:val="00E3498D"/>
    <w:rsid w:val="00E34CCD"/>
    <w:rsid w:val="00E3639D"/>
    <w:rsid w:val="00E3700A"/>
    <w:rsid w:val="00E37D66"/>
    <w:rsid w:val="00E40BCE"/>
    <w:rsid w:val="00E41F29"/>
    <w:rsid w:val="00E43599"/>
    <w:rsid w:val="00E43EA4"/>
    <w:rsid w:val="00E44B57"/>
    <w:rsid w:val="00E45E17"/>
    <w:rsid w:val="00E45EFE"/>
    <w:rsid w:val="00E51351"/>
    <w:rsid w:val="00E537A2"/>
    <w:rsid w:val="00E5381F"/>
    <w:rsid w:val="00E5472D"/>
    <w:rsid w:val="00E5554B"/>
    <w:rsid w:val="00E56407"/>
    <w:rsid w:val="00E5709A"/>
    <w:rsid w:val="00E57E3D"/>
    <w:rsid w:val="00E60A70"/>
    <w:rsid w:val="00E62258"/>
    <w:rsid w:val="00E6267F"/>
    <w:rsid w:val="00E633AF"/>
    <w:rsid w:val="00E635B7"/>
    <w:rsid w:val="00E637D0"/>
    <w:rsid w:val="00E649AA"/>
    <w:rsid w:val="00E64CBE"/>
    <w:rsid w:val="00E64DB7"/>
    <w:rsid w:val="00E679C3"/>
    <w:rsid w:val="00E70949"/>
    <w:rsid w:val="00E72E2A"/>
    <w:rsid w:val="00E7372B"/>
    <w:rsid w:val="00E739E7"/>
    <w:rsid w:val="00E73F8C"/>
    <w:rsid w:val="00E7404F"/>
    <w:rsid w:val="00E76BDA"/>
    <w:rsid w:val="00E77A6F"/>
    <w:rsid w:val="00E77F0F"/>
    <w:rsid w:val="00E80076"/>
    <w:rsid w:val="00E80B85"/>
    <w:rsid w:val="00E818A0"/>
    <w:rsid w:val="00E81E59"/>
    <w:rsid w:val="00E828DB"/>
    <w:rsid w:val="00E82C86"/>
    <w:rsid w:val="00E83A7D"/>
    <w:rsid w:val="00E8441B"/>
    <w:rsid w:val="00E849E9"/>
    <w:rsid w:val="00E84B6F"/>
    <w:rsid w:val="00E85111"/>
    <w:rsid w:val="00E85BEA"/>
    <w:rsid w:val="00E86949"/>
    <w:rsid w:val="00E86A0D"/>
    <w:rsid w:val="00E86EF5"/>
    <w:rsid w:val="00E87659"/>
    <w:rsid w:val="00E914A7"/>
    <w:rsid w:val="00E91EA4"/>
    <w:rsid w:val="00E920FC"/>
    <w:rsid w:val="00E9254E"/>
    <w:rsid w:val="00E9278B"/>
    <w:rsid w:val="00E932DA"/>
    <w:rsid w:val="00E9350D"/>
    <w:rsid w:val="00E94B8E"/>
    <w:rsid w:val="00E95E58"/>
    <w:rsid w:val="00E95FBC"/>
    <w:rsid w:val="00E960A9"/>
    <w:rsid w:val="00EA0641"/>
    <w:rsid w:val="00EA0D1C"/>
    <w:rsid w:val="00EA14FD"/>
    <w:rsid w:val="00EA1846"/>
    <w:rsid w:val="00EA2260"/>
    <w:rsid w:val="00EA2A7C"/>
    <w:rsid w:val="00EA33A0"/>
    <w:rsid w:val="00EA36BD"/>
    <w:rsid w:val="00EA435A"/>
    <w:rsid w:val="00EA5EC1"/>
    <w:rsid w:val="00EA62F4"/>
    <w:rsid w:val="00EA78CE"/>
    <w:rsid w:val="00EB1149"/>
    <w:rsid w:val="00EB1EB2"/>
    <w:rsid w:val="00EB4212"/>
    <w:rsid w:val="00EB53A0"/>
    <w:rsid w:val="00EB647E"/>
    <w:rsid w:val="00EB68ED"/>
    <w:rsid w:val="00EB6AA0"/>
    <w:rsid w:val="00EC21F1"/>
    <w:rsid w:val="00EC2414"/>
    <w:rsid w:val="00EC2E97"/>
    <w:rsid w:val="00EC3309"/>
    <w:rsid w:val="00EC3677"/>
    <w:rsid w:val="00EC37E3"/>
    <w:rsid w:val="00EC3BDE"/>
    <w:rsid w:val="00EC4DA3"/>
    <w:rsid w:val="00EC5615"/>
    <w:rsid w:val="00EC6E4F"/>
    <w:rsid w:val="00ED04F9"/>
    <w:rsid w:val="00ED0C85"/>
    <w:rsid w:val="00ED1E97"/>
    <w:rsid w:val="00ED1FA9"/>
    <w:rsid w:val="00ED2173"/>
    <w:rsid w:val="00ED228C"/>
    <w:rsid w:val="00ED2480"/>
    <w:rsid w:val="00ED272E"/>
    <w:rsid w:val="00ED291C"/>
    <w:rsid w:val="00ED5267"/>
    <w:rsid w:val="00ED5FD7"/>
    <w:rsid w:val="00ED6C06"/>
    <w:rsid w:val="00ED71FB"/>
    <w:rsid w:val="00EE0926"/>
    <w:rsid w:val="00EE2B0D"/>
    <w:rsid w:val="00EE3DFF"/>
    <w:rsid w:val="00EE5040"/>
    <w:rsid w:val="00EE53A1"/>
    <w:rsid w:val="00EE7AFA"/>
    <w:rsid w:val="00EF25F5"/>
    <w:rsid w:val="00EF2D5A"/>
    <w:rsid w:val="00EF2EF4"/>
    <w:rsid w:val="00EF3642"/>
    <w:rsid w:val="00EF4168"/>
    <w:rsid w:val="00EF618A"/>
    <w:rsid w:val="00EF72D9"/>
    <w:rsid w:val="00EF7690"/>
    <w:rsid w:val="00EF7D90"/>
    <w:rsid w:val="00F00804"/>
    <w:rsid w:val="00F00FC4"/>
    <w:rsid w:val="00F02EC6"/>
    <w:rsid w:val="00F03B91"/>
    <w:rsid w:val="00F0523E"/>
    <w:rsid w:val="00F0588F"/>
    <w:rsid w:val="00F05AF8"/>
    <w:rsid w:val="00F05FCB"/>
    <w:rsid w:val="00F0657C"/>
    <w:rsid w:val="00F06D85"/>
    <w:rsid w:val="00F12205"/>
    <w:rsid w:val="00F1374E"/>
    <w:rsid w:val="00F13AC7"/>
    <w:rsid w:val="00F163A8"/>
    <w:rsid w:val="00F17EDB"/>
    <w:rsid w:val="00F203CD"/>
    <w:rsid w:val="00F20674"/>
    <w:rsid w:val="00F219C2"/>
    <w:rsid w:val="00F232D2"/>
    <w:rsid w:val="00F23BAC"/>
    <w:rsid w:val="00F247B0"/>
    <w:rsid w:val="00F24DFC"/>
    <w:rsid w:val="00F2516F"/>
    <w:rsid w:val="00F25FD4"/>
    <w:rsid w:val="00F26B5C"/>
    <w:rsid w:val="00F2734F"/>
    <w:rsid w:val="00F302B6"/>
    <w:rsid w:val="00F312CD"/>
    <w:rsid w:val="00F315CB"/>
    <w:rsid w:val="00F319E9"/>
    <w:rsid w:val="00F32A48"/>
    <w:rsid w:val="00F333AF"/>
    <w:rsid w:val="00F333FC"/>
    <w:rsid w:val="00F3394A"/>
    <w:rsid w:val="00F341E4"/>
    <w:rsid w:val="00F34DB0"/>
    <w:rsid w:val="00F35EF7"/>
    <w:rsid w:val="00F35FF8"/>
    <w:rsid w:val="00F3611A"/>
    <w:rsid w:val="00F368C5"/>
    <w:rsid w:val="00F40012"/>
    <w:rsid w:val="00F40EE7"/>
    <w:rsid w:val="00F429BD"/>
    <w:rsid w:val="00F44FEA"/>
    <w:rsid w:val="00F469D0"/>
    <w:rsid w:val="00F46ED9"/>
    <w:rsid w:val="00F46F70"/>
    <w:rsid w:val="00F51957"/>
    <w:rsid w:val="00F52649"/>
    <w:rsid w:val="00F52DAB"/>
    <w:rsid w:val="00F5393B"/>
    <w:rsid w:val="00F53C78"/>
    <w:rsid w:val="00F53F1C"/>
    <w:rsid w:val="00F603ED"/>
    <w:rsid w:val="00F60501"/>
    <w:rsid w:val="00F6167B"/>
    <w:rsid w:val="00F61E76"/>
    <w:rsid w:val="00F63332"/>
    <w:rsid w:val="00F64C68"/>
    <w:rsid w:val="00F65DAD"/>
    <w:rsid w:val="00F67C85"/>
    <w:rsid w:val="00F71612"/>
    <w:rsid w:val="00F724B2"/>
    <w:rsid w:val="00F72882"/>
    <w:rsid w:val="00F755F7"/>
    <w:rsid w:val="00F7577A"/>
    <w:rsid w:val="00F75D6F"/>
    <w:rsid w:val="00F7645F"/>
    <w:rsid w:val="00F817E2"/>
    <w:rsid w:val="00F81D40"/>
    <w:rsid w:val="00F81EBF"/>
    <w:rsid w:val="00F8292F"/>
    <w:rsid w:val="00F836FC"/>
    <w:rsid w:val="00F8370D"/>
    <w:rsid w:val="00F83B52"/>
    <w:rsid w:val="00F85728"/>
    <w:rsid w:val="00F857C0"/>
    <w:rsid w:val="00F8631D"/>
    <w:rsid w:val="00F866E3"/>
    <w:rsid w:val="00F879E7"/>
    <w:rsid w:val="00F90107"/>
    <w:rsid w:val="00F903D1"/>
    <w:rsid w:val="00F918A8"/>
    <w:rsid w:val="00F94AA1"/>
    <w:rsid w:val="00F95080"/>
    <w:rsid w:val="00F952EB"/>
    <w:rsid w:val="00F96474"/>
    <w:rsid w:val="00F971F3"/>
    <w:rsid w:val="00F97DC2"/>
    <w:rsid w:val="00F97E6D"/>
    <w:rsid w:val="00FA0168"/>
    <w:rsid w:val="00FA2669"/>
    <w:rsid w:val="00FA496E"/>
    <w:rsid w:val="00FA5A65"/>
    <w:rsid w:val="00FA605F"/>
    <w:rsid w:val="00FA64FE"/>
    <w:rsid w:val="00FA6507"/>
    <w:rsid w:val="00FA6805"/>
    <w:rsid w:val="00FB013C"/>
    <w:rsid w:val="00FB12AD"/>
    <w:rsid w:val="00FB151F"/>
    <w:rsid w:val="00FB1CB4"/>
    <w:rsid w:val="00FB241C"/>
    <w:rsid w:val="00FB25E0"/>
    <w:rsid w:val="00FB2710"/>
    <w:rsid w:val="00FB2E07"/>
    <w:rsid w:val="00FB34E1"/>
    <w:rsid w:val="00FB38CE"/>
    <w:rsid w:val="00FB3A7B"/>
    <w:rsid w:val="00FB3B2C"/>
    <w:rsid w:val="00FB4038"/>
    <w:rsid w:val="00FB476B"/>
    <w:rsid w:val="00FC0703"/>
    <w:rsid w:val="00FC07BD"/>
    <w:rsid w:val="00FC342E"/>
    <w:rsid w:val="00FC43FD"/>
    <w:rsid w:val="00FC490A"/>
    <w:rsid w:val="00FC61DA"/>
    <w:rsid w:val="00FC63B1"/>
    <w:rsid w:val="00FC6943"/>
    <w:rsid w:val="00FC7291"/>
    <w:rsid w:val="00FC75A1"/>
    <w:rsid w:val="00FD2D76"/>
    <w:rsid w:val="00FD3671"/>
    <w:rsid w:val="00FD43B1"/>
    <w:rsid w:val="00FD4731"/>
    <w:rsid w:val="00FD5B20"/>
    <w:rsid w:val="00FD7E4E"/>
    <w:rsid w:val="00FE2438"/>
    <w:rsid w:val="00FE376A"/>
    <w:rsid w:val="00FE42F2"/>
    <w:rsid w:val="00FE6B6F"/>
    <w:rsid w:val="00FF0874"/>
    <w:rsid w:val="00FF12A0"/>
    <w:rsid w:val="00FF1E3E"/>
    <w:rsid w:val="00FF3249"/>
    <w:rsid w:val="00FF4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585F5BC-F824-431B-B52D-29C091C85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2B7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H1,h1,Heading 1 3GPP"/>
    <w:next w:val="Normal"/>
    <w:link w:val="Heading1Char"/>
    <w:qFormat/>
    <w:rsid w:val="00A73A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68E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4B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A73A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73A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73AF2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customStyle="1" w:styleId="TAH">
    <w:name w:val="TAH"/>
    <w:basedOn w:val="Normal"/>
    <w:link w:val="TAHCar"/>
    <w:qFormat/>
    <w:rsid w:val="00A73AF2"/>
    <w:pPr>
      <w:keepNext/>
      <w:keepLines/>
      <w:spacing w:after="200" w:line="276" w:lineRule="auto"/>
      <w:jc w:val="center"/>
    </w:pPr>
    <w:rPr>
      <w:rFonts w:ascii="Arial" w:eastAsia="新細明體" w:hAnsi="Arial"/>
      <w:b/>
      <w:kern w:val="2"/>
      <w:sz w:val="18"/>
      <w:lang w:eastAsia="zh-TW"/>
    </w:rPr>
  </w:style>
  <w:style w:type="paragraph" w:customStyle="1" w:styleId="TAL">
    <w:name w:val="TAL"/>
    <w:basedOn w:val="Normal"/>
    <w:link w:val="TALChar"/>
    <w:rsid w:val="00A73AF2"/>
    <w:pPr>
      <w:keepNext/>
      <w:keepLines/>
      <w:spacing w:after="200" w:line="276" w:lineRule="auto"/>
    </w:pPr>
    <w:rPr>
      <w:rFonts w:ascii="Arial" w:eastAsia="新細明體" w:hAnsi="Arial"/>
      <w:kern w:val="2"/>
      <w:sz w:val="18"/>
    </w:rPr>
  </w:style>
  <w:style w:type="paragraph" w:customStyle="1" w:styleId="TH">
    <w:name w:val="TH"/>
    <w:basedOn w:val="Normal"/>
    <w:link w:val="THChar"/>
    <w:rsid w:val="00A73AF2"/>
    <w:pPr>
      <w:keepNext/>
      <w:keepLines/>
      <w:spacing w:before="60" w:after="200" w:line="276" w:lineRule="auto"/>
      <w:jc w:val="center"/>
    </w:pPr>
    <w:rPr>
      <w:rFonts w:ascii="Arial" w:eastAsia="新細明體" w:hAnsi="Arial"/>
      <w:b/>
      <w:lang w:eastAsia="zh-TW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A73AF2"/>
    <w:pPr>
      <w:spacing w:before="120" w:after="120" w:line="276" w:lineRule="auto"/>
    </w:pPr>
    <w:rPr>
      <w:rFonts w:eastAsia="SimSun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A73AF2"/>
    <w:rPr>
      <w:rFonts w:ascii="Times New Roman" w:eastAsia="SimSun" w:hAnsi="Times New Roman" w:cs="Times New Roman"/>
      <w:b/>
      <w:sz w:val="20"/>
      <w:szCs w:val="20"/>
    </w:rPr>
  </w:style>
  <w:style w:type="character" w:customStyle="1" w:styleId="TAHCar">
    <w:name w:val="TAH Car"/>
    <w:link w:val="TAH"/>
    <w:qFormat/>
    <w:locked/>
    <w:rsid w:val="00A73AF2"/>
    <w:rPr>
      <w:rFonts w:ascii="Arial" w:eastAsia="新細明體" w:hAnsi="Arial" w:cs="Times New Roman"/>
      <w:b/>
      <w:kern w:val="2"/>
      <w:sz w:val="18"/>
      <w:lang w:eastAsia="zh-TW"/>
    </w:rPr>
  </w:style>
  <w:style w:type="character" w:customStyle="1" w:styleId="TALChar">
    <w:name w:val="TAL Char"/>
    <w:link w:val="TAL"/>
    <w:rsid w:val="00A73AF2"/>
    <w:rPr>
      <w:rFonts w:ascii="Arial" w:eastAsia="新細明體" w:hAnsi="Arial" w:cs="Times New Roman"/>
      <w:kern w:val="2"/>
      <w:sz w:val="18"/>
    </w:rPr>
  </w:style>
  <w:style w:type="character" w:customStyle="1" w:styleId="THChar">
    <w:name w:val="TH Char"/>
    <w:link w:val="TH"/>
    <w:rsid w:val="00A73AF2"/>
    <w:rPr>
      <w:rFonts w:ascii="Arial" w:eastAsia="新細明體" w:hAnsi="Arial" w:cs="Times New Roman"/>
      <w:b/>
      <w:lang w:eastAsia="zh-TW"/>
    </w:rPr>
  </w:style>
  <w:style w:type="paragraph" w:styleId="Footer">
    <w:name w:val="footer"/>
    <w:basedOn w:val="Normal"/>
    <w:link w:val="FooterChar"/>
    <w:uiPriority w:val="99"/>
    <w:unhideWhenUsed/>
    <w:rsid w:val="008B46F2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B46F2"/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清單段落1"/>
    <w:basedOn w:val="Normal"/>
    <w:link w:val="ListParagraphChar"/>
    <w:uiPriority w:val="34"/>
    <w:qFormat/>
    <w:rsid w:val="00E547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472D"/>
    <w:pPr>
      <w:spacing w:after="0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72D"/>
    <w:rPr>
      <w:rFonts w:ascii="Microsoft JhengHei UI" w:eastAsia="Microsoft JhengHei UI"/>
      <w:sz w:val="18"/>
      <w:szCs w:val="18"/>
    </w:rPr>
  </w:style>
  <w:style w:type="table" w:styleId="TableGrid">
    <w:name w:val="Table Grid"/>
    <w:basedOn w:val="TableNormal"/>
    <w:uiPriority w:val="39"/>
    <w:rsid w:val="00E74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7E2F64"/>
  </w:style>
  <w:style w:type="character" w:styleId="SubtleReference">
    <w:name w:val="Subtle Reference"/>
    <w:basedOn w:val="DefaultParagraphFont"/>
    <w:uiPriority w:val="31"/>
    <w:qFormat/>
    <w:rsid w:val="00416D77"/>
    <w:rPr>
      <w:smallCaps/>
      <w:color w:val="5A5A5A" w:themeColor="text1" w:themeTint="A5"/>
    </w:rPr>
  </w:style>
  <w:style w:type="table" w:customStyle="1" w:styleId="5-11">
    <w:name w:val="格線表格 5 深色 - 輔色 11"/>
    <w:basedOn w:val="TableNormal"/>
    <w:uiPriority w:val="50"/>
    <w:rsid w:val="005B20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NormalWeb">
    <w:name w:val="Normal (Web)"/>
    <w:basedOn w:val="Normal"/>
    <w:uiPriority w:val="99"/>
    <w:unhideWhenUsed/>
    <w:qFormat/>
    <w:rsid w:val="00B6636D"/>
    <w:pPr>
      <w:spacing w:before="100" w:beforeAutospacing="1" w:after="100" w:afterAutospacing="1"/>
    </w:pPr>
    <w:rPr>
      <w:sz w:val="24"/>
      <w:szCs w:val="24"/>
      <w:lang w:eastAsia="zh-TW"/>
    </w:rPr>
  </w:style>
  <w:style w:type="paragraph" w:customStyle="1" w:styleId="TAC">
    <w:name w:val="TAC"/>
    <w:basedOn w:val="TAL"/>
    <w:link w:val="TACChar"/>
    <w:qFormat/>
    <w:rsid w:val="004F3668"/>
    <w:pPr>
      <w:spacing w:after="0" w:line="240" w:lineRule="auto"/>
      <w:jc w:val="center"/>
    </w:pPr>
    <w:rPr>
      <w:rFonts w:eastAsia="Times New Roman"/>
      <w:kern w:val="0"/>
      <w:lang w:eastAsia="en-US"/>
    </w:rPr>
  </w:style>
  <w:style w:type="character" w:customStyle="1" w:styleId="TACChar">
    <w:name w:val="TAC Char"/>
    <w:link w:val="TAC"/>
    <w:qFormat/>
    <w:locked/>
    <w:rsid w:val="004F3668"/>
    <w:rPr>
      <w:rFonts w:ascii="Arial" w:eastAsia="Times New Roman" w:hAnsi="Arial" w:cs="Times New Roman"/>
      <w:sz w:val="18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F71612"/>
    <w:rPr>
      <w:color w:val="808080"/>
    </w:rPr>
  </w:style>
  <w:style w:type="character" w:customStyle="1" w:styleId="PLChar">
    <w:name w:val="PL Char"/>
    <w:basedOn w:val="DefaultParagraphFont"/>
    <w:link w:val="PL"/>
    <w:locked/>
    <w:rsid w:val="0052791F"/>
    <w:rPr>
      <w:rFonts w:ascii="Courier New" w:hAnsi="Courier New" w:cs="Courier New"/>
      <w:shd w:val="clear" w:color="auto" w:fill="E6E6E6"/>
      <w:lang w:eastAsia="sv-SE"/>
    </w:rPr>
  </w:style>
  <w:style w:type="paragraph" w:customStyle="1" w:styleId="PL">
    <w:name w:val="PL"/>
    <w:basedOn w:val="Normal"/>
    <w:link w:val="PLChar"/>
    <w:rsid w:val="0052791F"/>
    <w:pPr>
      <w:shd w:val="clear" w:color="auto" w:fill="E6E6E6"/>
      <w:spacing w:after="0"/>
    </w:pPr>
    <w:rPr>
      <w:rFonts w:ascii="Courier New" w:hAnsi="Courier New" w:cs="Courier New"/>
      <w:lang w:eastAsia="sv-SE"/>
    </w:rPr>
  </w:style>
  <w:style w:type="table" w:customStyle="1" w:styleId="11">
    <w:name w:val="純表格 11"/>
    <w:basedOn w:val="TableNormal"/>
    <w:uiPriority w:val="41"/>
    <w:rsid w:val="00017C3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">
    <w:name w:val="表格格線 (淺色)1"/>
    <w:basedOn w:val="TableNormal"/>
    <w:uiPriority w:val="40"/>
    <w:rsid w:val="00017C3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51">
    <w:name w:val="純表格 51"/>
    <w:basedOn w:val="TableNormal"/>
    <w:uiPriority w:val="45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31">
    <w:name w:val="純表格 31"/>
    <w:basedOn w:val="TableNormal"/>
    <w:uiPriority w:val="43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C330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300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300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0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002"/>
    <w:rPr>
      <w:b/>
      <w:bCs/>
      <w:sz w:val="20"/>
      <w:szCs w:val="20"/>
    </w:rPr>
  </w:style>
  <w:style w:type="paragraph" w:customStyle="1" w:styleId="B3">
    <w:name w:val="B3"/>
    <w:basedOn w:val="Normal"/>
    <w:link w:val="B3Char"/>
    <w:rsid w:val="00282B7B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90FF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90FF8"/>
    <w:rPr>
      <w:rFonts w:ascii="Tahoma" w:eastAsia="Times New Roman" w:hAnsi="Tahoma" w:cs="Tahoma"/>
      <w:sz w:val="16"/>
      <w:szCs w:val="16"/>
      <w:lang w:val="en-GB" w:eastAsia="ko-KR"/>
    </w:rPr>
  </w:style>
  <w:style w:type="paragraph" w:customStyle="1" w:styleId="B2">
    <w:name w:val="B2"/>
    <w:basedOn w:val="Normal"/>
    <w:link w:val="B2Char"/>
    <w:rsid w:val="001218F5"/>
    <w:pPr>
      <w:overflowPunct/>
      <w:autoSpaceDE/>
      <w:autoSpaceDN/>
      <w:adjustRightInd/>
      <w:ind w:left="851" w:hanging="284"/>
      <w:textAlignment w:val="auto"/>
    </w:pPr>
    <w:rPr>
      <w:rFonts w:eastAsia="Malgun Gothic"/>
      <w:lang w:eastAsia="en-US"/>
    </w:rPr>
  </w:style>
  <w:style w:type="character" w:customStyle="1" w:styleId="B2Char">
    <w:name w:val="B2 Char"/>
    <w:link w:val="B2"/>
    <w:rsid w:val="001218F5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3Char">
    <w:name w:val="B3 Char"/>
    <w:link w:val="B3"/>
    <w:rsid w:val="001218F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link w:val="CRCoverPageChar"/>
    <w:rsid w:val="00792CDB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92CDB"/>
    <w:rPr>
      <w:rFonts w:ascii="Arial" w:hAnsi="Arial" w:cs="Times New Roman"/>
      <w:sz w:val="20"/>
      <w:szCs w:val="20"/>
      <w:lang w:val="en-GB" w:eastAsia="en-US"/>
    </w:rPr>
  </w:style>
  <w:style w:type="paragraph" w:customStyle="1" w:styleId="B1">
    <w:name w:val="B1"/>
    <w:basedOn w:val="Normal"/>
    <w:link w:val="B1Zchn"/>
    <w:qFormat/>
    <w:rsid w:val="00D22DFB"/>
    <w:pPr>
      <w:overflowPunct/>
      <w:autoSpaceDE/>
      <w:autoSpaceDN/>
      <w:adjustRightInd/>
      <w:ind w:left="568" w:hanging="284"/>
      <w:textAlignment w:val="auto"/>
    </w:pPr>
    <w:rPr>
      <w:lang w:val="x-none" w:eastAsia="en-US"/>
    </w:rPr>
  </w:style>
  <w:style w:type="character" w:customStyle="1" w:styleId="B1Zchn">
    <w:name w:val="B1 Zchn"/>
    <w:link w:val="B1"/>
    <w:qFormat/>
    <w:rsid w:val="00D22DFB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styleId="Revision">
    <w:name w:val="Revision"/>
    <w:hidden/>
    <w:uiPriority w:val="99"/>
    <w:semiHidden/>
    <w:rsid w:val="00F633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Default">
    <w:name w:val="Default"/>
    <w:rsid w:val="003A54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6468E6"/>
    <w:rPr>
      <w:rFonts w:asciiTheme="majorHAnsi" w:eastAsiaTheme="majorEastAsia" w:hAnsiTheme="majorHAnsi" w:cstheme="majorBidi"/>
      <w:sz w:val="26"/>
      <w:szCs w:val="26"/>
      <w:lang w:val="en-GB" w:eastAsia="ko-KR"/>
    </w:rPr>
  </w:style>
  <w:style w:type="character" w:customStyle="1" w:styleId="B1Char">
    <w:name w:val="B1 Char"/>
    <w:rsid w:val="00044609"/>
    <w:rPr>
      <w:lang w:val="en-GB" w:eastAsia="en-US"/>
    </w:rPr>
  </w:style>
  <w:style w:type="paragraph" w:styleId="ListNumber">
    <w:name w:val="List Number"/>
    <w:basedOn w:val="List"/>
    <w:rsid w:val="007E6D06"/>
    <w:pPr>
      <w:overflowPunct/>
      <w:autoSpaceDE/>
      <w:autoSpaceDN/>
      <w:adjustRightInd/>
      <w:spacing w:after="160" w:line="259" w:lineRule="auto"/>
      <w:ind w:left="568" w:hanging="284"/>
      <w:contextualSpacing w:val="0"/>
      <w:textAlignment w:val="auto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paragraph" w:styleId="List">
    <w:name w:val="List"/>
    <w:basedOn w:val="Normal"/>
    <w:uiPriority w:val="99"/>
    <w:semiHidden/>
    <w:unhideWhenUsed/>
    <w:rsid w:val="007E6D06"/>
    <w:pPr>
      <w:ind w:left="283" w:hanging="283"/>
      <w:contextualSpacing/>
    </w:pPr>
  </w:style>
  <w:style w:type="paragraph" w:customStyle="1" w:styleId="TAN">
    <w:name w:val="TAN"/>
    <w:basedOn w:val="TAL"/>
    <w:link w:val="TANChar"/>
    <w:qFormat/>
    <w:rsid w:val="0084364C"/>
    <w:pPr>
      <w:overflowPunct/>
      <w:autoSpaceDE/>
      <w:autoSpaceDN/>
      <w:adjustRightInd/>
      <w:spacing w:after="0" w:line="240" w:lineRule="auto"/>
      <w:ind w:left="851" w:hanging="851"/>
      <w:textAlignment w:val="auto"/>
    </w:pPr>
    <w:rPr>
      <w:rFonts w:eastAsia="SimSun"/>
      <w:kern w:val="0"/>
      <w:lang w:eastAsia="en-US"/>
    </w:rPr>
  </w:style>
  <w:style w:type="character" w:customStyle="1" w:styleId="TANChar">
    <w:name w:val="TAN Char"/>
    <w:link w:val="TAN"/>
    <w:rsid w:val="0084364C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A4B5A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ko-KR"/>
    </w:rPr>
  </w:style>
  <w:style w:type="paragraph" w:customStyle="1" w:styleId="RAN4Proposal">
    <w:name w:val="RAN4 Proposal"/>
    <w:basedOn w:val="ListParagraph"/>
    <w:next w:val="Normal"/>
    <w:qFormat/>
    <w:rsid w:val="008A4B5A"/>
    <w:pPr>
      <w:numPr>
        <w:numId w:val="6"/>
      </w:numPr>
      <w:overflowPunct/>
      <w:autoSpaceDE/>
      <w:autoSpaceDN/>
      <w:adjustRightInd/>
      <w:spacing w:after="160" w:line="259" w:lineRule="auto"/>
      <w:ind w:firstLine="0"/>
      <w:textAlignment w:val="auto"/>
    </w:pPr>
    <w:rPr>
      <w:rFonts w:eastAsia="Calibri"/>
      <w:b/>
      <w:lang w:eastAsia="en-US"/>
    </w:rPr>
  </w:style>
  <w:style w:type="paragraph" w:styleId="BodyText">
    <w:name w:val="Body Text"/>
    <w:basedOn w:val="Normal"/>
    <w:link w:val="BodyTextChar"/>
    <w:qFormat/>
    <w:rsid w:val="00EA2260"/>
    <w:pPr>
      <w:overflowPunct/>
      <w:autoSpaceDE/>
      <w:autoSpaceDN/>
      <w:adjustRightInd/>
      <w:spacing w:line="259" w:lineRule="auto"/>
      <w:textAlignment w:val="auto"/>
    </w:pPr>
    <w:rPr>
      <w:rFonts w:eastAsia="SimSun"/>
      <w:lang w:eastAsia="en-US"/>
    </w:rPr>
  </w:style>
  <w:style w:type="character" w:customStyle="1" w:styleId="BodyTextChar">
    <w:name w:val="Body Text Char"/>
    <w:basedOn w:val="DefaultParagraphFont"/>
    <w:link w:val="BodyText"/>
    <w:qFormat/>
    <w:rsid w:val="00EA2260"/>
    <w:rPr>
      <w:rFonts w:ascii="Times New Roman" w:eastAsia="SimSu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9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1606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698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012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5645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3506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8386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49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3004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831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747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2294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1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159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64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42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854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624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20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151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112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9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80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36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29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34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4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9374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81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8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52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6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76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450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57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552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928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800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116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3567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8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4325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30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5806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913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30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4914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3396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977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13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245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904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7273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260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60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6679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77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6731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9811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38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1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82019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45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815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1914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321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867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77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926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6914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1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72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397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408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00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97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4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31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54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8000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09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34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8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708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7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9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868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14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84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944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6046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9266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1151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53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62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87324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44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745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07203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0764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3602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9239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56777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25604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806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3709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6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36097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1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9970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5798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6790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026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90055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79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755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96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31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30836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20176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5941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2884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7259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73567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7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926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6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03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03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63885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63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43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33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27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88936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667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98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40462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41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960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19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43314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4159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510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085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0680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2693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330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1814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66522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00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827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13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82543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84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30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7591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54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26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92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0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52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09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4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0186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1617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0290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195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985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0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1237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517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6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4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350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75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43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823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32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4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8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47587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7054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5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4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63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552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6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72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92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6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744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122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0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49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6419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53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5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86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3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870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02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75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76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01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51463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40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52496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5565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5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8634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82164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439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440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9516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17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7511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20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68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14389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52103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1990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3256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8489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9037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2589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4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27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06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30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578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337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499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05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8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98857">
          <w:marLeft w:val="142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0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4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93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53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042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18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68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160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6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91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2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7103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7306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5144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0244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680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2185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809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6800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65077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378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76363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59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6946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9715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290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064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346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24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809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2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345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4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1890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414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09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9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881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75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19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8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3829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91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0995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2231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0653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33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0781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101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3016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852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4698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3540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858792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9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7813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24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95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991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07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499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06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11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905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6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865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89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42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50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6012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9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569508">
          <w:marLeft w:val="142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2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3467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474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81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4405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06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9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21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8622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91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4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1581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9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645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1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564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91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92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33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7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321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217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8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25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17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2078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8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983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2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0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02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9619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3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42445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32757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37872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8958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252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1458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31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703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5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6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545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2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557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7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06914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6583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0650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30199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55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947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491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9218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4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88061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3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73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1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13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4663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497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2401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38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1249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99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091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2804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7308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126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0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0691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4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15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213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8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6442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3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03392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5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187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58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581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123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1749DF-A67C-40A5-AC2F-657A0956B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842</TotalTime>
  <Pages>5</Pages>
  <Words>1973</Words>
  <Characters>11249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Zhixun Tang (唐治汛)</dc:creator>
  <cp:keywords/>
  <dc:description/>
  <cp:lastModifiedBy>Ato-MediaTek</cp:lastModifiedBy>
  <cp:revision>124</cp:revision>
  <dcterms:created xsi:type="dcterms:W3CDTF">2021-03-31T01:56:00Z</dcterms:created>
  <dcterms:modified xsi:type="dcterms:W3CDTF">2021-10-21T15:10:00Z</dcterms:modified>
</cp:coreProperties>
</file>